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343" w:rsidRDefault="00A56305">
      <w:pPr>
        <w:spacing w:before="373" w:line="219" w:lineRule="auto"/>
        <w:ind w:left="749"/>
        <w:rPr>
          <w:rFonts w:ascii="宋体" w:eastAsia="宋体" w:hAnsi="宋体" w:cs="宋体"/>
          <w:sz w:val="71"/>
          <w:szCs w:val="71"/>
        </w:rPr>
      </w:pPr>
      <w:r>
        <w:rPr>
          <w:rFonts w:ascii="宋体" w:eastAsia="宋体" w:hAnsi="宋体" w:cs="宋体"/>
          <w:b/>
          <w:bCs/>
          <w:color w:val="F11E41"/>
          <w:spacing w:val="-26"/>
          <w:sz w:val="71"/>
          <w:szCs w:val="71"/>
        </w:rPr>
        <w:t>国家语言文字工作委员会</w:t>
      </w:r>
    </w:p>
    <w:p w:rsidR="002A4343" w:rsidRDefault="002A4343">
      <w:pPr>
        <w:spacing w:line="261" w:lineRule="auto"/>
      </w:pPr>
    </w:p>
    <w:p w:rsidR="002A4343" w:rsidRDefault="00A56305">
      <w:pPr>
        <w:spacing w:line="60" w:lineRule="exact"/>
        <w:ind w:firstLine="159"/>
        <w:textAlignment w:val="center"/>
      </w:pPr>
      <w:r>
        <w:drawing>
          <wp:inline distT="0" distB="0" distL="0" distR="0">
            <wp:extent cx="5562559" cy="381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562559" cy="38115"/>
                    </a:xfrm>
                    <a:prstGeom prst="rect">
                      <a:avLst/>
                    </a:prstGeom>
                  </pic:spPr>
                </pic:pic>
              </a:graphicData>
            </a:graphic>
          </wp:inline>
        </w:drawing>
      </w:r>
    </w:p>
    <w:p w:rsidR="002A4343" w:rsidRDefault="002A4343">
      <w:pPr>
        <w:spacing w:line="421" w:lineRule="auto"/>
      </w:pPr>
    </w:p>
    <w:p w:rsidR="002A4343" w:rsidRDefault="00A56305">
      <w:pPr>
        <w:spacing w:before="97" w:line="223" w:lineRule="auto"/>
        <w:ind w:right="30"/>
        <w:jc w:val="right"/>
        <w:rPr>
          <w:rFonts w:ascii="FangSong" w:eastAsia="FangSong" w:hAnsi="FangSong" w:cs="FangSong"/>
          <w:sz w:val="30"/>
          <w:szCs w:val="30"/>
        </w:rPr>
      </w:pPr>
      <w:r>
        <w:rPr>
          <w:rFonts w:ascii="FangSong" w:eastAsia="FangSong" w:hAnsi="FangSong" w:cs="FangSong"/>
          <w:spacing w:val="9"/>
          <w:sz w:val="30"/>
          <w:szCs w:val="30"/>
        </w:rPr>
        <w:t>国语函〔2023〕1</w:t>
      </w:r>
      <w:r>
        <w:rPr>
          <w:rFonts w:ascii="FangSong" w:eastAsia="FangSong" w:hAnsi="FangSong" w:cs="FangSong"/>
          <w:spacing w:val="-61"/>
          <w:sz w:val="30"/>
          <w:szCs w:val="30"/>
        </w:rPr>
        <w:t xml:space="preserve"> </w:t>
      </w:r>
      <w:r>
        <w:rPr>
          <w:rFonts w:ascii="FangSong" w:eastAsia="FangSong" w:hAnsi="FangSong" w:cs="FangSong"/>
          <w:spacing w:val="9"/>
          <w:sz w:val="30"/>
          <w:szCs w:val="30"/>
        </w:rPr>
        <w:t>号</w:t>
      </w:r>
    </w:p>
    <w:p w:rsidR="002A4343" w:rsidRDefault="002A4343">
      <w:pPr>
        <w:spacing w:line="256" w:lineRule="auto"/>
      </w:pPr>
    </w:p>
    <w:p w:rsidR="002A4343" w:rsidRDefault="002A4343">
      <w:pPr>
        <w:spacing w:line="256" w:lineRule="auto"/>
      </w:pPr>
    </w:p>
    <w:p w:rsidR="002A4343" w:rsidRDefault="002A4343">
      <w:pPr>
        <w:spacing w:line="256" w:lineRule="auto"/>
      </w:pPr>
    </w:p>
    <w:p w:rsidR="002A4343" w:rsidRDefault="002A4343">
      <w:pPr>
        <w:spacing w:line="256" w:lineRule="auto"/>
      </w:pPr>
    </w:p>
    <w:p w:rsidR="002A4343" w:rsidRDefault="00A56305">
      <w:pPr>
        <w:spacing w:before="126" w:line="219" w:lineRule="auto"/>
        <w:ind w:left="2785"/>
        <w:rPr>
          <w:rFonts w:ascii="宋体" w:eastAsia="宋体" w:hAnsi="宋体" w:cs="宋体"/>
          <w:sz w:val="39"/>
          <w:szCs w:val="39"/>
        </w:rPr>
      </w:pPr>
      <w:r>
        <w:rPr>
          <w:rFonts w:ascii="宋体" w:eastAsia="宋体" w:hAnsi="宋体" w:cs="宋体"/>
          <w:b/>
          <w:bCs/>
          <w:spacing w:val="25"/>
          <w:sz w:val="39"/>
          <w:szCs w:val="39"/>
        </w:rPr>
        <w:t>国家语委关于印发</w:t>
      </w:r>
    </w:p>
    <w:p w:rsidR="002A4343" w:rsidRDefault="00A56305">
      <w:pPr>
        <w:spacing w:before="207" w:line="219" w:lineRule="auto"/>
        <w:ind w:left="1410"/>
        <w:rPr>
          <w:rFonts w:ascii="宋体" w:eastAsia="宋体" w:hAnsi="宋体" w:cs="宋体"/>
          <w:sz w:val="39"/>
          <w:szCs w:val="39"/>
        </w:rPr>
      </w:pPr>
      <w:r>
        <w:rPr>
          <w:rFonts w:ascii="宋体" w:eastAsia="宋体" w:hAnsi="宋体" w:cs="宋体"/>
          <w:b/>
          <w:bCs/>
          <w:spacing w:val="25"/>
          <w:sz w:val="39"/>
          <w:szCs w:val="39"/>
        </w:rPr>
        <w:t>《普通话水平测试规程》的通知</w:t>
      </w:r>
    </w:p>
    <w:p w:rsidR="002A4343" w:rsidRDefault="002A4343">
      <w:pPr>
        <w:spacing w:line="443" w:lineRule="auto"/>
      </w:pPr>
    </w:p>
    <w:p w:rsidR="002A4343" w:rsidRDefault="00A56305">
      <w:pPr>
        <w:spacing w:before="98" w:line="593" w:lineRule="exact"/>
        <w:rPr>
          <w:rFonts w:ascii="FangSong" w:eastAsia="FangSong" w:hAnsi="FangSong" w:cs="FangSong"/>
          <w:sz w:val="30"/>
          <w:szCs w:val="30"/>
        </w:rPr>
      </w:pPr>
      <w:r>
        <w:rPr>
          <w:rFonts w:ascii="FangSong" w:eastAsia="FangSong" w:hAnsi="FangSong" w:cs="FangSong"/>
          <w:spacing w:val="28"/>
          <w:position w:val="21"/>
          <w:sz w:val="30"/>
          <w:szCs w:val="30"/>
        </w:rPr>
        <w:t>各省、自治区、直辖市教育厅(教委)、语委，新疆生产建设兵</w:t>
      </w:r>
    </w:p>
    <w:p w:rsidR="002A4343" w:rsidRDefault="00A56305">
      <w:pPr>
        <w:spacing w:line="222" w:lineRule="auto"/>
        <w:rPr>
          <w:rFonts w:ascii="FangSong" w:eastAsia="FangSong" w:hAnsi="FangSong" w:cs="FangSong"/>
          <w:sz w:val="30"/>
          <w:szCs w:val="30"/>
        </w:rPr>
      </w:pPr>
      <w:r>
        <w:rPr>
          <w:rFonts w:ascii="FangSong" w:eastAsia="FangSong" w:hAnsi="FangSong" w:cs="FangSong"/>
          <w:spacing w:val="6"/>
          <w:sz w:val="30"/>
          <w:szCs w:val="30"/>
        </w:rPr>
        <w:t>团教育局、语委：</w:t>
      </w:r>
    </w:p>
    <w:p w:rsidR="002A4343" w:rsidRDefault="00A56305">
      <w:pPr>
        <w:spacing w:before="221" w:line="362" w:lineRule="auto"/>
        <w:ind w:right="1" w:firstLine="670"/>
        <w:jc w:val="both"/>
        <w:rPr>
          <w:rFonts w:ascii="FangSong" w:eastAsia="FangSong" w:hAnsi="FangSong" w:cs="FangSong"/>
          <w:sz w:val="30"/>
          <w:szCs w:val="30"/>
        </w:rPr>
      </w:pPr>
      <w:r>
        <w:rPr>
          <w:rFonts w:ascii="FangSong" w:eastAsia="FangSong" w:hAnsi="FangSong" w:cs="FangSong"/>
          <w:spacing w:val="17"/>
          <w:sz w:val="30"/>
          <w:szCs w:val="30"/>
        </w:rPr>
        <w:t>为贯彻落实党的二十大精神，加大国家通用语言文</w:t>
      </w:r>
      <w:r>
        <w:rPr>
          <w:rFonts w:ascii="FangSong" w:eastAsia="FangSong" w:hAnsi="FangSong" w:cs="FangSong"/>
          <w:spacing w:val="16"/>
          <w:sz w:val="30"/>
          <w:szCs w:val="30"/>
        </w:rPr>
        <w:t>字推广力</w:t>
      </w:r>
      <w:r>
        <w:rPr>
          <w:rFonts w:ascii="FangSong" w:eastAsia="FangSong" w:hAnsi="FangSong" w:cs="FangSong"/>
          <w:sz w:val="30"/>
          <w:szCs w:val="30"/>
        </w:rPr>
        <w:t xml:space="preserve"> </w:t>
      </w:r>
      <w:r>
        <w:rPr>
          <w:rFonts w:ascii="FangSong" w:eastAsia="FangSong" w:hAnsi="FangSong" w:cs="FangSong"/>
          <w:spacing w:val="26"/>
          <w:sz w:val="30"/>
          <w:szCs w:val="30"/>
        </w:rPr>
        <w:t>度，根据《普通话水平测试管理规定》(教育部令第51</w:t>
      </w:r>
      <w:r>
        <w:rPr>
          <w:rFonts w:ascii="FangSong" w:eastAsia="FangSong" w:hAnsi="FangSong" w:cs="FangSong"/>
          <w:spacing w:val="-54"/>
          <w:sz w:val="30"/>
          <w:szCs w:val="30"/>
        </w:rPr>
        <w:t xml:space="preserve"> </w:t>
      </w:r>
      <w:r>
        <w:rPr>
          <w:rFonts w:ascii="FangSong" w:eastAsia="FangSong" w:hAnsi="FangSong" w:cs="FangSong"/>
          <w:spacing w:val="26"/>
          <w:sz w:val="30"/>
          <w:szCs w:val="30"/>
        </w:rPr>
        <w:t>号</w:t>
      </w:r>
      <w:r>
        <w:rPr>
          <w:rFonts w:ascii="FangSong" w:eastAsia="FangSong" w:hAnsi="FangSong" w:cs="FangSong"/>
          <w:spacing w:val="-18"/>
          <w:sz w:val="30"/>
          <w:szCs w:val="30"/>
        </w:rPr>
        <w:t xml:space="preserve"> </w:t>
      </w:r>
      <w:r>
        <w:rPr>
          <w:rFonts w:ascii="FangSong" w:eastAsia="FangSong" w:hAnsi="FangSong" w:cs="FangSong"/>
          <w:spacing w:val="26"/>
          <w:sz w:val="30"/>
          <w:szCs w:val="30"/>
        </w:rPr>
        <w:t>)</w:t>
      </w:r>
      <w:r>
        <w:rPr>
          <w:rFonts w:ascii="FangSong" w:eastAsia="FangSong" w:hAnsi="FangSong" w:cs="FangSong"/>
          <w:spacing w:val="-4"/>
          <w:sz w:val="30"/>
          <w:szCs w:val="30"/>
        </w:rPr>
        <w:t xml:space="preserve"> </w:t>
      </w:r>
      <w:r>
        <w:rPr>
          <w:rFonts w:ascii="FangSong" w:eastAsia="FangSong" w:hAnsi="FangSong" w:cs="FangSong"/>
          <w:spacing w:val="26"/>
          <w:sz w:val="30"/>
          <w:szCs w:val="30"/>
        </w:rPr>
        <w:t>要</w:t>
      </w:r>
      <w:r>
        <w:rPr>
          <w:rFonts w:ascii="FangSong" w:eastAsia="FangSong" w:hAnsi="FangSong" w:cs="FangSong"/>
          <w:sz w:val="30"/>
          <w:szCs w:val="30"/>
        </w:rPr>
        <w:t xml:space="preserve"> </w:t>
      </w:r>
      <w:r>
        <w:rPr>
          <w:rFonts w:ascii="FangSong" w:eastAsia="FangSong" w:hAnsi="FangSong" w:cs="FangSong"/>
          <w:spacing w:val="18"/>
          <w:sz w:val="30"/>
          <w:szCs w:val="30"/>
        </w:rPr>
        <w:t>求，国家语委修订了《普通话水平测试规程》(附件)。现印发给</w:t>
      </w:r>
    </w:p>
    <w:p w:rsidR="002A4343" w:rsidRDefault="00A56305">
      <w:pPr>
        <w:spacing w:line="220" w:lineRule="auto"/>
        <w:rPr>
          <w:rFonts w:ascii="FangSong" w:eastAsia="FangSong" w:hAnsi="FangSong" w:cs="FangSong"/>
          <w:sz w:val="30"/>
          <w:szCs w:val="30"/>
        </w:rPr>
      </w:pPr>
      <w:r>
        <w:rPr>
          <w:rFonts w:ascii="FangSong" w:eastAsia="FangSong" w:hAnsi="FangSong" w:cs="FangSong"/>
          <w:spacing w:val="9"/>
          <w:sz w:val="30"/>
          <w:szCs w:val="30"/>
        </w:rPr>
        <w:t>你们，请遵照执行。</w:t>
      </w:r>
    </w:p>
    <w:p w:rsidR="002A4343" w:rsidRDefault="002A4343">
      <w:pPr>
        <w:spacing w:line="244" w:lineRule="auto"/>
      </w:pPr>
    </w:p>
    <w:p w:rsidR="002A4343" w:rsidRDefault="002A4343">
      <w:pPr>
        <w:spacing w:line="245" w:lineRule="auto"/>
      </w:pPr>
    </w:p>
    <w:p w:rsidR="002A4343" w:rsidRDefault="002A4343">
      <w:pPr>
        <w:spacing w:line="245" w:lineRule="auto"/>
      </w:pPr>
    </w:p>
    <w:p w:rsidR="002A4343" w:rsidRDefault="00A56305">
      <w:pPr>
        <w:spacing w:before="98" w:line="222" w:lineRule="auto"/>
        <w:ind w:left="659"/>
        <w:rPr>
          <w:rFonts w:ascii="FangSong" w:eastAsia="FangSong" w:hAnsi="FangSong" w:cs="FangSong"/>
          <w:sz w:val="30"/>
          <w:szCs w:val="30"/>
        </w:rPr>
      </w:pPr>
      <w:r>
        <w:rPr>
          <w:rFonts w:ascii="FangSong" w:eastAsia="FangSong" w:hAnsi="FangSong" w:cs="FangSong"/>
          <w:spacing w:val="14"/>
          <w:sz w:val="30"/>
          <w:szCs w:val="30"/>
        </w:rPr>
        <w:t>附件：普通话水平测试规程</w:t>
      </w:r>
    </w:p>
    <w:p w:rsidR="002A4343" w:rsidRDefault="002A4343">
      <w:pPr>
        <w:spacing w:line="347" w:lineRule="auto"/>
      </w:pPr>
    </w:p>
    <w:p w:rsidR="002A4343" w:rsidRDefault="002A4343">
      <w:pPr>
        <w:spacing w:line="347" w:lineRule="auto"/>
      </w:pPr>
    </w:p>
    <w:p w:rsidR="002A4343" w:rsidRDefault="00A56305">
      <w:pPr>
        <w:spacing w:line="2640" w:lineRule="exact"/>
        <w:ind w:firstLine="5129"/>
        <w:textAlignment w:val="center"/>
      </w:pPr>
      <w:r>
        <w:drawing>
          <wp:inline distT="0" distB="0" distL="0" distR="0">
            <wp:extent cx="1682759" cy="1676326"/>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
                    <a:stretch>
                      <a:fillRect/>
                    </a:stretch>
                  </pic:blipFill>
                  <pic:spPr>
                    <a:xfrm>
                      <a:off x="0" y="0"/>
                      <a:ext cx="1682759" cy="1676326"/>
                    </a:xfrm>
                    <a:prstGeom prst="rect">
                      <a:avLst/>
                    </a:prstGeom>
                  </pic:spPr>
                </pic:pic>
              </a:graphicData>
            </a:graphic>
          </wp:inline>
        </w:drawing>
      </w:r>
    </w:p>
    <w:p w:rsidR="002A4343" w:rsidRDefault="002A4343">
      <w:pPr>
        <w:spacing w:line="357" w:lineRule="auto"/>
      </w:pPr>
    </w:p>
    <w:p w:rsidR="002A4343" w:rsidRDefault="00A56305">
      <w:pPr>
        <w:spacing w:before="1" w:line="70" w:lineRule="exact"/>
        <w:ind w:firstLine="179"/>
        <w:textAlignment w:val="center"/>
      </w:pPr>
      <w:r>
        <w:drawing>
          <wp:inline distT="0" distB="0" distL="0" distR="0">
            <wp:extent cx="5556246" cy="44397"/>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556246" cy="44397"/>
                    </a:xfrm>
                    <a:prstGeom prst="rect">
                      <a:avLst/>
                    </a:prstGeom>
                  </pic:spPr>
                </pic:pic>
              </a:graphicData>
            </a:graphic>
          </wp:inline>
        </w:drawing>
      </w:r>
    </w:p>
    <w:p w:rsidR="002A4343" w:rsidRDefault="002A4343">
      <w:pPr>
        <w:sectPr w:rsidR="002A4343">
          <w:footerReference w:type="default" r:id="rId9"/>
          <w:pgSz w:w="11560" w:h="16490"/>
          <w:pgMar w:top="1401" w:right="1189" w:bottom="400" w:left="1440" w:header="0" w:footer="0" w:gutter="0"/>
          <w:cols w:space="720"/>
        </w:sectPr>
      </w:pPr>
    </w:p>
    <w:p w:rsidR="005E28D5" w:rsidRDefault="005E28D5" w:rsidP="005E28D5">
      <w:pPr>
        <w:spacing w:line="560" w:lineRule="exact"/>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36"/>
          <w:szCs w:val="36"/>
        </w:rPr>
        <w:lastRenderedPageBreak/>
        <w:t>普通话水平测试规程</w:t>
      </w:r>
    </w:p>
    <w:p w:rsidR="005E28D5" w:rsidRDefault="005E28D5" w:rsidP="005E28D5">
      <w:pPr>
        <w:spacing w:line="560" w:lineRule="exact"/>
        <w:jc w:val="center"/>
        <w:rPr>
          <w:rFonts w:ascii="Times New Roman" w:eastAsia="方正小标宋简体" w:hAnsi="Times New Roman" w:cs="方正小标宋简体"/>
          <w:sz w:val="36"/>
          <w:szCs w:val="36"/>
        </w:rPr>
      </w:pP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为有效保障普通话水平测试实施，保证普通话水平测试的公正性、科学性、权威性和严肃性，依据《普通话水平测试管理规定》（教育部令第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号），制定本规程。</w:t>
      </w:r>
    </w:p>
    <w:p w:rsidR="005E28D5" w:rsidRDefault="005E28D5" w:rsidP="005E28D5">
      <w:pPr>
        <w:spacing w:line="563" w:lineRule="exact"/>
        <w:ind w:firstLineChars="200" w:firstLine="640"/>
        <w:jc w:val="center"/>
        <w:rPr>
          <w:rFonts w:ascii="黑体" w:eastAsia="黑体" w:hAnsi="黑体" w:cs="黑体"/>
          <w:b/>
          <w:bCs/>
          <w:sz w:val="32"/>
          <w:szCs w:val="32"/>
        </w:rPr>
      </w:pPr>
      <w:r>
        <w:rPr>
          <w:rFonts w:ascii="黑体" w:eastAsia="黑体" w:hAnsi="黑体" w:cs="黑体" w:hint="eastAsia"/>
          <w:sz w:val="32"/>
          <w:szCs w:val="32"/>
        </w:rPr>
        <w:t>第一章　统筹管理</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国务院语言文字工作部门设立或指定的国家测试机构负责全国测试工作的组织实施和质量监管。</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省级语言文字工作部门设立或指定的省级测试机构负责本行政区域内测试工作的组织实施和质量监管。</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月底前明确本行政区域内下一年度测试计划总量及实施安排。</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省级测试机构应按季度或月份制订测试计划安排，并于测试开始报名前</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个工作日向社会公布。</w:t>
      </w:r>
    </w:p>
    <w:p w:rsidR="005E28D5" w:rsidRDefault="005E28D5" w:rsidP="005E28D5">
      <w:pPr>
        <w:numPr>
          <w:ilvl w:val="255"/>
          <w:numId w:val="0"/>
        </w:numPr>
        <w:spacing w:line="563"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月底前向国家测试机构和省级语言文字工作部门报送上一年度测试工作总结。国家测试机构应于每年</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月底前向国务院语言文字工作部门报送全国测试工作情况。</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第二章　测试站点</w:t>
      </w:r>
    </w:p>
    <w:p w:rsidR="005E28D5" w:rsidRDefault="005E28D5" w:rsidP="005E28D5">
      <w:pPr>
        <w:spacing w:line="563"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28"/>
        </w:rPr>
        <w:t>第四条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省级测试机构在省级语言文字工作部门领导下负责设置测试站点。测试站点</w:t>
      </w:r>
      <w:r>
        <w:rPr>
          <w:rFonts w:ascii="Times New Roman" w:eastAsia="仿宋" w:hAnsi="Times New Roman" w:cs="仿宋" w:hint="eastAsia"/>
          <w:sz w:val="32"/>
          <w:szCs w:val="32"/>
        </w:rPr>
        <w:t>的设立</w:t>
      </w:r>
      <w:r>
        <w:rPr>
          <w:rFonts w:ascii="Times New Roman" w:eastAsia="仿宋_GB2312" w:hAnsi="Times New Roman" w:cs="仿宋" w:hint="eastAsia"/>
          <w:sz w:val="32"/>
          <w:szCs w:val="32"/>
        </w:rPr>
        <w:t>要</w:t>
      </w:r>
      <w:r>
        <w:rPr>
          <w:rFonts w:ascii="Times New Roman" w:eastAsia="仿宋" w:hAnsi="Times New Roman" w:cs="仿宋" w:hint="eastAsia"/>
          <w:sz w:val="32"/>
          <w:szCs w:val="32"/>
        </w:rPr>
        <w:t>充分考虑社会需求，合理布局，</w:t>
      </w:r>
      <w:r>
        <w:rPr>
          <w:rFonts w:ascii="仿宋" w:eastAsia="仿宋" w:hAnsi="仿宋" w:cs="仿宋" w:hint="eastAsia"/>
          <w:sz w:val="32"/>
          <w:szCs w:val="32"/>
        </w:rPr>
        <w:t>满足实施测试所需人员、场地及设施设备等条件。测试站点建设要求由国家测试机构另行制定。</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 w:hAnsi="Times New Roman" w:cs="仿宋" w:hint="eastAsia"/>
          <w:sz w:val="32"/>
          <w:szCs w:val="32"/>
        </w:rPr>
        <w:lastRenderedPageBreak/>
        <w:t>测试站点不得设立在社会培训机构、中介机构或其他营利性机构或组织。</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省级测试机构应将测试站点设置情况报省级语言文字工作部门，并报国家测试机构备案。本规程发布后新设立或撤销的测试站点，须在设立或撤销的</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个月内报国家测试机构备案。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在国务院语言文字工作部门的指导下，国家测试机构可根据工作需要设立测试站点。</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测试站点设立和撤销信息应及时向社会公开。</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　考场设置</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测试站点负责安排考场，考场应配备管理人员、测试员、技术人员以及其他考务人员。</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考场应设有候测室和测试室，总体要求布局合理、整洁肃静、标识清晰，严格落实防疫、防传染病要求，做好通风消毒等预防性工作，加强考点卫生安全保障。</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候测室供应试人报到、采集信息、等候测试。候测室需张贴或播放应试须知、测试流程等。</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测试室每个机位应为封闭的独立空间，每次只允许</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人应试；暂时不具备条件需利用教室或其他共用空间开展测试的，各测试机位间隔应不少于</w:t>
      </w:r>
      <w:r>
        <w:rPr>
          <w:rFonts w:ascii="Times New Roman" w:eastAsia="仿宋_GB2312" w:hAnsi="Times New Roman" w:cs="仿宋" w:hint="eastAsia"/>
          <w:sz w:val="32"/>
          <w:szCs w:val="32"/>
        </w:rPr>
        <w:t>1.8</w:t>
      </w:r>
      <w:r>
        <w:rPr>
          <w:rFonts w:ascii="Times New Roman" w:eastAsia="仿宋_GB2312" w:hAnsi="Times New Roman" w:cs="仿宋" w:hint="eastAsia"/>
          <w:sz w:val="32"/>
          <w:szCs w:val="32"/>
        </w:rPr>
        <w:t>米。</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普通话水平测试采用计算机辅助测试（简称机辅测试）。用于测试的计算机应安装全国统一的测试系统，并配备话筒、耳机、摄像头等必要的设施设备。</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lastRenderedPageBreak/>
        <w:t>经国家测试机构同意，特殊情况下可采用人工测试并配备相应设施设备。</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　报名办法</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参加测试的人员通过官方平台在线报名。测试站点暂时无法提供网上报名服务的，报名人员可持有效身份证件原件在测试站点现场报名。</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非首次报名参加测试人员，须在最近一次测试成绩发布之后方可再次报名。</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　测试试卷</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测试试卷由国家测试机构统一编制和提供，各级测试机构和测试站点不得擅自更改、调换试卷内容。</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测试试卷由测试系统随机分配，应避免短期内集中重复使用。</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测试试卷仅限测试时使用，属于工作秘密，测试站点须按照国家有关工作秘密相关要求做好试卷保管工作，任何人不得泄露或外传。</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  测试流程</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应试人应持准考证和有效身份证件原件按时到指定考场报到。迟到</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分钟以上者，原则上应取消当次测试资格。</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测试站点应认真核对确认应试人报名信息。因应试人个人原因导致信息不一致的，取消当次测试资格。</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应试人报到后应服从现场考务人员安排。进入测试室时，不得携带手机等各类具有无线通讯、拍摄、录音、查询等功能的设备，不得携带任何参考资料。</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测试过程应全程录像。暂不具备条件的，应采集应试人在测试开始、测试进行、测试结束等不同时段的照片或视频，并保存不少于</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测试结束后，经考务人员确认无异常情况，应试人方可离开。</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  成绩评定</w:t>
      </w:r>
    </w:p>
    <w:p w:rsidR="005E28D5" w:rsidRDefault="005E28D5" w:rsidP="005E28D5">
      <w:pPr>
        <w:spacing w:line="563" w:lineRule="exact"/>
        <w:ind w:firstLineChars="200" w:firstLine="640"/>
        <w:rPr>
          <w:rFonts w:ascii="Times New Roman" w:eastAsia="仿宋_GB2312" w:hAnsi="Times New Roman" w:cs="仿宋"/>
          <w:sz w:val="32"/>
          <w:szCs w:val="32"/>
          <w:highlight w:val="green"/>
        </w:rPr>
      </w:pPr>
      <w:r>
        <w:rPr>
          <w:rFonts w:ascii="楷体_GB2312" w:eastAsia="楷体_GB2312" w:hAnsi="楷体_GB2312" w:cs="楷体_GB2312" w:hint="eastAsia"/>
          <w:sz w:val="32"/>
          <w:szCs w:val="28"/>
        </w:rPr>
        <w:t>第二十一条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测试成绩评定的基本依据是《普通话水平测试大纲》和《计算机辅助普通话水平测试评分试行办法》。</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“读单音节字词”“读多音节词语”“朗读短文”测试项由测试系统评分。</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“选择判断”和“命题说话”，由</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位测试员评分；或报国家测试机构同意后试行测试系统加</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位测试员评分。</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测试最终成绩保留小数点后</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位小数。</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测试成绩由省级测试机构或国家测试机构认定发布。</w:t>
      </w:r>
    </w:p>
    <w:p w:rsidR="005E28D5" w:rsidRDefault="005E28D5" w:rsidP="005E28D5">
      <w:pPr>
        <w:spacing w:line="563"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测试成绩在一级乙等及以下的，由省级测试机构认定，具体实施办法由国家测试机构另行规定。</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测试成绩达到一级甲等的，由省级测试机构复审后提交国家测试机构认定。</w:t>
      </w:r>
    </w:p>
    <w:p w:rsidR="005E28D5" w:rsidRDefault="005E28D5" w:rsidP="005E28D5">
      <w:pPr>
        <w:spacing w:line="563"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未经认定的成绩不得对外发布。</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第二十四条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一级乙等及以下的成绩认定原则上在当次测试结束后</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个工作日内完成。一级甲等的成绩认定顺延</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应试人对测试成绩有异议的，可以在测试成绩发布后</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个工作日内向其参加测试的站点提出复核申请。具体按照《普通话水平测试成绩申请复核暂行办法》执行。</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　等级证书</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等级证书的管理按照《普通话水平测试等级证书管理办法》执行。</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符合更补证书条件的，按以下程序办理证书更补：</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（一）应试人向其参加测试的站点提交书面申请以及本人有效身份证复印件、等级证书原件或国家政务服务平台的查询结果等相关材料。</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（二）省级语言文字工作部门或省级测试机构每月底审核汇总更补申请，加盖公章后提交国家测试机构。国家测试机构自受理之日起</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个工作日内予以更补。</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（三）纸质证书更补时效为自成绩发布之日起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年内，逾期不予受理。</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应试人应及时领取纸质证书。自成绩发布之日起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年后未领取的纸质证书，由测试机构按照内部资料予以清理销毁。</w:t>
      </w:r>
      <w:bookmarkStart w:id="0" w:name="_GoBack"/>
      <w:bookmarkEnd w:id="0"/>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第九章　数据档案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测试数据档案包括测试数据和工作档案。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第三十条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包括报名信息、成绩信息、测试录音、测试试卷、现场采集的应试人照片等电子档案。测试数据通过测试系统归档，长期保存。调取和使用已归档保存的测试数据，需经省级测试机构或国家测试机构同意。</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数据档案管理者及使用人员应采取数据分类、重要数据备份和加密等措施，维护数据档案的完整性、保密性和可用性，防止数据档案泄露或者被盗窃、篡改。</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测试工作档案包括测试计划和工作总结、考场现场情况记录、证书签收单据、成绩复核资料等，由各级测试机构和测试站点自行妥善保管，不得擅自公开或外传。</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第十章　监督检查</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国家测试机构对各级测试机构和测试站点进行业务指导、监督、检查。省级测试机构对省级以下测试机构和测试站点进行管理、监督、检查。</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监督检查的范围主要包括计划完成情况、测试实施流程、试卷管理、成绩评定、证书管理、数据档案管理等。监督检查可采用现场视导、查阅资料、测试录音复审、测试数据分析等方式。</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第十一章　违规处理</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未按要求开展工作的测试机构和测试工作人员，按照《普通话水平测试管理规定》（教育部令第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号）有关规定处理。省级测试机构须在处理完成后</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个工作日内将相关情况报省级语言文字工作部门，并报国家测试机构备案。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第三十六条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受到警告处理的测试站点，应在</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个月内完成整改，经主管的语言文字工作部门验收合格后可撤销警告。再次受到警告处理的，暂停测试资格。</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受到暂停测试资格处理的测试站点，应在</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个月内完成整改，经主管的语言文字工作部门验收合格后方可重新开展测试。再次受到暂停测试资格处理的，永久取消其测试资格。</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非不可抗拒的因素连续</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年不开展测试业务的测试站点由省级测试机构予以撤销。</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rsidR="005E28D5" w:rsidRDefault="005E28D5" w:rsidP="005E28D5">
      <w:pPr>
        <w:spacing w:line="563"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第十二章　附则</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省级测试机构可根据实际情况在省级语言文字工作部门指导下制定实施细则，并报国家测试机构备案。</w:t>
      </w:r>
    </w:p>
    <w:p w:rsidR="005E28D5" w:rsidRDefault="005E28D5" w:rsidP="005E28D5">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 xml:space="preserve">第四十一条 </w:t>
      </w:r>
      <w:r>
        <w:rPr>
          <w:rFonts w:ascii="Times New Roman" w:eastAsia="仿宋_GB2312" w:hAnsi="Times New Roman" w:cs="仿宋" w:hint="eastAsia"/>
          <w:sz w:val="32"/>
          <w:szCs w:val="32"/>
        </w:rPr>
        <w:t>视障、听障人员参加测试的，按照专门办法组织实施。</w:t>
      </w:r>
    </w:p>
    <w:p w:rsidR="005E28D5" w:rsidRDefault="005E28D5" w:rsidP="00D54C6C">
      <w:pPr>
        <w:spacing w:line="563"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 xml:space="preserve">第四十二条 </w:t>
      </w:r>
      <w:r>
        <w:rPr>
          <w:rFonts w:ascii="Times New Roman" w:eastAsia="仿宋_GB2312" w:hAnsi="Times New Roman" w:cs="仿宋" w:hint="eastAsia"/>
          <w:sz w:val="32"/>
          <w:szCs w:val="32"/>
        </w:rPr>
        <w:t>如遇特殊情况，确有必要对常规测试流程做出适当调整的，由省级语言文字工作部门报国务院语言文字工作部门批准后实施。</w:t>
      </w:r>
    </w:p>
    <w:p w:rsidR="002A4343" w:rsidRDefault="005E28D5" w:rsidP="00D54C6C">
      <w:pPr>
        <w:spacing w:line="563" w:lineRule="exact"/>
        <w:ind w:firstLineChars="200" w:firstLine="640"/>
        <w:rPr>
          <w:rFonts w:ascii="FangSong" w:eastAsia="FangSong" w:hAnsi="FangSong" w:cs="FangSong"/>
          <w:sz w:val="32"/>
          <w:szCs w:val="32"/>
        </w:rPr>
      </w:pPr>
      <w:r>
        <w:rPr>
          <w:rFonts w:ascii="楷体_GB2312" w:eastAsia="楷体_GB2312" w:hAnsi="楷体_GB2312" w:cs="楷体_GB2312" w:hint="eastAsia"/>
          <w:sz w:val="32"/>
          <w:szCs w:val="28"/>
        </w:rPr>
        <w:lastRenderedPageBreak/>
        <w:t xml:space="preserve">第四十三条 </w:t>
      </w:r>
      <w:r>
        <w:rPr>
          <w:rFonts w:ascii="Times New Roman" w:eastAsia="仿宋_GB2312" w:hAnsi="Times New Roman" w:cs="仿宋" w:hint="eastAsia"/>
          <w:sz w:val="32"/>
          <w:szCs w:val="32"/>
        </w:rPr>
        <w:t>本规程自</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日起施行。</w:t>
      </w:r>
      <w:r>
        <w:rPr>
          <w:rFonts w:ascii="Times New Roman" w:eastAsia="仿宋_GB2312" w:hAnsi="Times New Roman" w:cs="仿宋" w:hint="eastAsia"/>
          <w:sz w:val="32"/>
          <w:szCs w:val="32"/>
        </w:rPr>
        <w:t>2003</w:t>
      </w:r>
      <w:r>
        <w:rPr>
          <w:rFonts w:ascii="Times New Roman" w:eastAsia="仿宋_GB2312" w:hAnsi="Times New Roman" w:cs="仿宋" w:hint="eastAsia"/>
          <w:sz w:val="32"/>
          <w:szCs w:val="32"/>
        </w:rPr>
        <w:t>年印发的《普通话水平测试规程》和</w:t>
      </w:r>
      <w:r>
        <w:rPr>
          <w:rFonts w:ascii="Times New Roman" w:eastAsia="仿宋_GB2312" w:hAnsi="Times New Roman" w:cs="仿宋" w:hint="eastAsia"/>
          <w:sz w:val="32"/>
          <w:szCs w:val="32"/>
        </w:rPr>
        <w:t>2008</w:t>
      </w:r>
      <w:r>
        <w:rPr>
          <w:rFonts w:ascii="Times New Roman" w:eastAsia="仿宋_GB2312" w:hAnsi="Times New Roman" w:cs="仿宋" w:hint="eastAsia"/>
          <w:sz w:val="32"/>
          <w:szCs w:val="32"/>
        </w:rPr>
        <w:t>年印发的《计算机辅助普通话水平测试操作规程（试行）》同时废止。</w:t>
      </w:r>
    </w:p>
    <w:sectPr w:rsidR="002A4343" w:rsidSect="007816B9">
      <w:footerReference w:type="default" r:id="rId10"/>
      <w:pgSz w:w="11560" w:h="16490"/>
      <w:pgMar w:top="1400" w:right="1463" w:bottom="1117" w:left="1701"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EDE" w:rsidRDefault="00712EDE">
      <w:r>
        <w:separator/>
      </w:r>
    </w:p>
  </w:endnote>
  <w:endnote w:type="continuationSeparator" w:id="0">
    <w:p w:rsidR="00712EDE" w:rsidRDefault="0071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FangSong">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343" w:rsidRDefault="00712EDE">
    <w:pPr>
      <w:spacing w:line="14" w:lineRule="auto"/>
      <w:rPr>
        <w:sz w:val="2"/>
      </w:rPr>
    </w:pPr>
    <w:r>
      <w:pict>
        <v:shapetype id="_x0000_t202" coordsize="21600,21600" o:spt="202" path="m,l,21600r21600,l21600,xe">
          <v:stroke joinstyle="miter"/>
          <v:path gradientshapeok="t" o:connecttype="rect"/>
        </v:shapetype>
        <v:shape id="_x0000_s2049" type="#_x0000_t202" style="position:absolute;margin-left:327.5pt;margin-top:666.65pt;width:127.7pt;height:49.3pt;z-index:251659264;mso-position-horizontal-relative:page;mso-position-vertical-relative:page" o:allowincell="f" filled="f" stroked="f">
          <v:textbox inset="0,0,0,0">
            <w:txbxContent>
              <w:p w:rsidR="002A4343" w:rsidRDefault="00A56305">
                <w:pPr>
                  <w:spacing w:before="20" w:line="220" w:lineRule="auto"/>
                  <w:ind w:left="559"/>
                  <w:rPr>
                    <w:rFonts w:ascii="宋体" w:eastAsia="宋体" w:hAnsi="宋体" w:cs="宋体"/>
                    <w:sz w:val="30"/>
                    <w:szCs w:val="30"/>
                  </w:rPr>
                </w:pPr>
                <w:r>
                  <w:rPr>
                    <w:rFonts w:ascii="宋体" w:eastAsia="宋体" w:hAnsi="宋体" w:cs="宋体"/>
                    <w:spacing w:val="-17"/>
                    <w:sz w:val="30"/>
                    <w:szCs w:val="30"/>
                  </w:rPr>
                  <w:t>国</w:t>
                </w:r>
                <w:r>
                  <w:rPr>
                    <w:rFonts w:ascii="宋体" w:eastAsia="宋体" w:hAnsi="宋体" w:cs="宋体"/>
                    <w:spacing w:val="-28"/>
                    <w:sz w:val="30"/>
                    <w:szCs w:val="30"/>
                  </w:rPr>
                  <w:t xml:space="preserve"> </w:t>
                </w:r>
                <w:r>
                  <w:rPr>
                    <w:rFonts w:ascii="宋体" w:eastAsia="宋体" w:hAnsi="宋体" w:cs="宋体"/>
                    <w:spacing w:val="-17"/>
                    <w:sz w:val="30"/>
                    <w:szCs w:val="30"/>
                  </w:rPr>
                  <w:t>家</w:t>
                </w:r>
                <w:r>
                  <w:rPr>
                    <w:rFonts w:ascii="宋体" w:eastAsia="宋体" w:hAnsi="宋体" w:cs="宋体"/>
                    <w:spacing w:val="-31"/>
                    <w:sz w:val="30"/>
                    <w:szCs w:val="30"/>
                  </w:rPr>
                  <w:t xml:space="preserve"> </w:t>
                </w:r>
                <w:r>
                  <w:rPr>
                    <w:rFonts w:ascii="宋体" w:eastAsia="宋体" w:hAnsi="宋体" w:cs="宋体"/>
                    <w:spacing w:val="-17"/>
                    <w:sz w:val="30"/>
                    <w:szCs w:val="30"/>
                  </w:rPr>
                  <w:t>语</w:t>
                </w:r>
                <w:r>
                  <w:rPr>
                    <w:rFonts w:ascii="宋体" w:eastAsia="宋体" w:hAnsi="宋体" w:cs="宋体"/>
                    <w:spacing w:val="-31"/>
                    <w:sz w:val="30"/>
                    <w:szCs w:val="30"/>
                  </w:rPr>
                  <w:t xml:space="preserve"> </w:t>
                </w:r>
                <w:r>
                  <w:rPr>
                    <w:rFonts w:ascii="宋体" w:eastAsia="宋体" w:hAnsi="宋体" w:cs="宋体"/>
                    <w:spacing w:val="-17"/>
                    <w:sz w:val="30"/>
                    <w:szCs w:val="30"/>
                  </w:rPr>
                  <w:t>委</w:t>
                </w:r>
              </w:p>
              <w:p w:rsidR="002A4343" w:rsidRDefault="00A56305">
                <w:pPr>
                  <w:spacing w:before="231" w:line="219" w:lineRule="auto"/>
                  <w:ind w:left="20"/>
                  <w:rPr>
                    <w:rFonts w:ascii="宋体" w:eastAsia="宋体" w:hAnsi="宋体" w:cs="宋体"/>
                    <w:sz w:val="30"/>
                    <w:szCs w:val="30"/>
                  </w:rPr>
                </w:pPr>
                <w:r>
                  <w:rPr>
                    <w:rFonts w:ascii="宋体" w:eastAsia="宋体" w:hAnsi="宋体" w:cs="宋体"/>
                    <w:spacing w:val="14"/>
                    <w:sz w:val="30"/>
                    <w:szCs w:val="30"/>
                  </w:rPr>
                  <w:t>2023年1</w:t>
                </w:r>
                <w:r>
                  <w:rPr>
                    <w:rFonts w:ascii="宋体" w:eastAsia="宋体" w:hAnsi="宋体" w:cs="宋体"/>
                    <w:spacing w:val="-55"/>
                    <w:sz w:val="30"/>
                    <w:szCs w:val="30"/>
                  </w:rPr>
                  <w:t xml:space="preserve"> </w:t>
                </w:r>
                <w:r>
                  <w:rPr>
                    <w:rFonts w:ascii="宋体" w:eastAsia="宋体" w:hAnsi="宋体" w:cs="宋体"/>
                    <w:spacing w:val="14"/>
                    <w:sz w:val="30"/>
                    <w:szCs w:val="30"/>
                  </w:rPr>
                  <w:t>月</w:t>
                </w:r>
                <w:r>
                  <w:rPr>
                    <w:rFonts w:ascii="宋体" w:eastAsia="宋体" w:hAnsi="宋体" w:cs="宋体"/>
                    <w:spacing w:val="-45"/>
                    <w:sz w:val="30"/>
                    <w:szCs w:val="30"/>
                  </w:rPr>
                  <w:t xml:space="preserve"> </w:t>
                </w:r>
                <w:r>
                  <w:rPr>
                    <w:rFonts w:ascii="宋体" w:eastAsia="宋体" w:hAnsi="宋体" w:cs="宋体"/>
                    <w:spacing w:val="14"/>
                    <w:sz w:val="30"/>
                    <w:szCs w:val="30"/>
                  </w:rPr>
                  <w:t>1</w:t>
                </w:r>
                <w:r>
                  <w:rPr>
                    <w:rFonts w:ascii="宋体" w:eastAsia="宋体" w:hAnsi="宋体" w:cs="宋体"/>
                    <w:spacing w:val="-62"/>
                    <w:sz w:val="30"/>
                    <w:szCs w:val="30"/>
                  </w:rPr>
                  <w:t xml:space="preserve"> </w:t>
                </w:r>
                <w:r>
                  <w:rPr>
                    <w:rFonts w:ascii="宋体" w:eastAsia="宋体" w:hAnsi="宋体" w:cs="宋体"/>
                    <w:spacing w:val="14"/>
                    <w:sz w:val="30"/>
                    <w:szCs w:val="30"/>
                  </w:rPr>
                  <w:t>3</w:t>
                </w:r>
                <w:r>
                  <w:rPr>
                    <w:rFonts w:ascii="宋体" w:eastAsia="宋体" w:hAnsi="宋体" w:cs="宋体"/>
                    <w:spacing w:val="-16"/>
                    <w:sz w:val="30"/>
                    <w:szCs w:val="30"/>
                  </w:rPr>
                  <w:t xml:space="preserve"> </w:t>
                </w:r>
                <w:r>
                  <w:rPr>
                    <w:rFonts w:ascii="宋体" w:eastAsia="宋体" w:hAnsi="宋体" w:cs="宋体"/>
                    <w:spacing w:val="14"/>
                    <w:sz w:val="30"/>
                    <w:szCs w:val="30"/>
                  </w:rPr>
                  <w:t>日</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343" w:rsidRPr="0051783C" w:rsidRDefault="002A4343" w:rsidP="005178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EDE" w:rsidRDefault="00712EDE">
      <w:r>
        <w:separator/>
      </w:r>
    </w:p>
  </w:footnote>
  <w:footnote w:type="continuationSeparator" w:id="0">
    <w:p w:rsidR="00712EDE" w:rsidRDefault="0071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2A4343"/>
    <w:rsid w:val="00021D80"/>
    <w:rsid w:val="002A4343"/>
    <w:rsid w:val="0051783C"/>
    <w:rsid w:val="005E28D5"/>
    <w:rsid w:val="00712EDE"/>
    <w:rsid w:val="007816B9"/>
    <w:rsid w:val="0089744B"/>
    <w:rsid w:val="009C2E41"/>
    <w:rsid w:val="00A36420"/>
    <w:rsid w:val="00A378BB"/>
    <w:rsid w:val="00A56305"/>
    <w:rsid w:val="00A67D63"/>
    <w:rsid w:val="00B75D81"/>
    <w:rsid w:val="00D54C6C"/>
    <w:rsid w:val="00DD51FE"/>
    <w:rsid w:val="00E16AA1"/>
    <w:rsid w:val="00E61CFB"/>
    <w:rsid w:val="00EE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99FCC26-CB8F-440E-A288-662BBB3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a4"/>
    <w:uiPriority w:val="99"/>
    <w:semiHidden/>
    <w:unhideWhenUsed/>
    <w:rsid w:val="00E61CFB"/>
    <w:rPr>
      <w:sz w:val="18"/>
      <w:szCs w:val="18"/>
    </w:rPr>
  </w:style>
  <w:style w:type="character" w:customStyle="1" w:styleId="a4">
    <w:name w:val="批注框文本 字符"/>
    <w:basedOn w:val="a0"/>
    <w:link w:val="a3"/>
    <w:uiPriority w:val="99"/>
    <w:semiHidden/>
    <w:rsid w:val="00E61CFB"/>
    <w:rPr>
      <w:noProof/>
      <w:sz w:val="18"/>
      <w:szCs w:val="18"/>
    </w:rPr>
  </w:style>
  <w:style w:type="paragraph" w:styleId="a5">
    <w:name w:val="header"/>
    <w:basedOn w:val="a"/>
    <w:link w:val="a6"/>
    <w:uiPriority w:val="99"/>
    <w:unhideWhenUsed/>
    <w:rsid w:val="00DD51FE"/>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DD51FE"/>
    <w:rPr>
      <w:noProof/>
      <w:sz w:val="18"/>
      <w:szCs w:val="18"/>
    </w:rPr>
  </w:style>
  <w:style w:type="paragraph" w:styleId="a7">
    <w:name w:val="footer"/>
    <w:basedOn w:val="a"/>
    <w:link w:val="a8"/>
    <w:uiPriority w:val="99"/>
    <w:unhideWhenUsed/>
    <w:rsid w:val="00DD51FE"/>
    <w:pPr>
      <w:tabs>
        <w:tab w:val="center" w:pos="4153"/>
        <w:tab w:val="right" w:pos="8306"/>
      </w:tabs>
    </w:pPr>
    <w:rPr>
      <w:sz w:val="18"/>
      <w:szCs w:val="18"/>
    </w:rPr>
  </w:style>
  <w:style w:type="character" w:customStyle="1" w:styleId="a8">
    <w:name w:val="页脚 字符"/>
    <w:basedOn w:val="a0"/>
    <w:link w:val="a7"/>
    <w:uiPriority w:val="99"/>
    <w:rsid w:val="00DD51FE"/>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1781</Words>
  <Characters>1836</Characters>
  <Application>Microsoft Office Word</Application>
  <DocSecurity>0</DocSecurity>
  <Lines>91</Lines>
  <Paragraphs>72</Paragraphs>
  <ScaleCrop>false</ScaleCrop>
  <Company>Microsoft</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侯凤莲</cp:lastModifiedBy>
  <cp:revision>9</cp:revision>
  <dcterms:created xsi:type="dcterms:W3CDTF">2023-03-02T15:40:00Z</dcterms:created>
  <dcterms:modified xsi:type="dcterms:W3CDTF">2023-03-23T09:29:00Z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2023-03-02T15:40:30Z</vt:filetime>
  </property>
  <property fmtid="{D5CDD505-2E9C-101B-9397-08002B2CF9AE}" pid="4" name="UsrData">
    <vt:lpwstr>640052db0d38b70015ca622c</vt:lpwstr>
  </property>
</Properties>
</file>