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AA" w:rsidRDefault="00A408A9">
      <w:p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A83CAA" w:rsidRDefault="00A83CAA">
      <w:pPr>
        <w:jc w:val="center"/>
        <w:rPr>
          <w:rFonts w:ascii="黑体" w:eastAsia="黑体" w:hAnsi="黑体" w:cs="黑体"/>
          <w:sz w:val="32"/>
          <w:szCs w:val="32"/>
          <w:lang w:val="zh-CN" w:bidi="zh-CN"/>
        </w:rPr>
      </w:pPr>
    </w:p>
    <w:p w:rsidR="00A83CAA" w:rsidRDefault="00A408A9">
      <w:pPr>
        <w:jc w:val="center"/>
        <w:rPr>
          <w:rFonts w:asciiTheme="minorEastAsia" w:hAnsiTheme="minorEastAsia" w:cstheme="minorEastAsia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  <w:lang w:val="zh-CN" w:bidi="zh-CN"/>
        </w:rPr>
        <w:t>井冈山大学20</w:t>
      </w:r>
      <w:r>
        <w:rPr>
          <w:rFonts w:ascii="黑体" w:eastAsia="黑体" w:hAnsi="黑体" w:cs="黑体" w:hint="eastAsia"/>
          <w:sz w:val="32"/>
          <w:szCs w:val="32"/>
          <w:lang w:bidi="zh-CN"/>
        </w:rPr>
        <w:t>21</w:t>
      </w:r>
      <w:r>
        <w:rPr>
          <w:rFonts w:ascii="黑体" w:eastAsia="黑体" w:hAnsi="黑体" w:cs="黑体" w:hint="eastAsia"/>
          <w:sz w:val="32"/>
          <w:szCs w:val="32"/>
          <w:lang w:val="zh-CN" w:bidi="zh-CN"/>
        </w:rPr>
        <w:t>年教师教学比赛决赛分组名单</w:t>
      </w:r>
    </w:p>
    <w:p w:rsidR="00A83CAA" w:rsidRPr="00103F3A" w:rsidRDefault="00A408A9" w:rsidP="00103F3A">
      <w:pPr>
        <w:numPr>
          <w:ilvl w:val="0"/>
          <w:numId w:val="1"/>
        </w:numPr>
        <w:spacing w:line="520" w:lineRule="exact"/>
        <w:rPr>
          <w:rFonts w:ascii="黑体" w:eastAsia="黑体" w:hAnsi="黑体" w:cs="黑体"/>
          <w:sz w:val="28"/>
          <w:szCs w:val="28"/>
        </w:rPr>
      </w:pPr>
      <w:r w:rsidRPr="00103F3A">
        <w:rPr>
          <w:rFonts w:ascii="黑体" w:eastAsia="黑体" w:hAnsi="黑体" w:cs="黑体" w:hint="eastAsia"/>
          <w:sz w:val="28"/>
          <w:szCs w:val="28"/>
        </w:rPr>
        <w:t>文科专业组（24人）</w:t>
      </w:r>
    </w:p>
    <w:p w:rsidR="00A83CAA" w:rsidRPr="00103F3A" w:rsidRDefault="00A408A9" w:rsidP="00103F3A">
      <w:pPr>
        <w:spacing w:line="520" w:lineRule="exact"/>
        <w:rPr>
          <w:rFonts w:ascii="宋体" w:hAnsi="宋体" w:cs="宋体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人文学院：</w:t>
      </w:r>
      <w:r w:rsidRPr="00103F3A">
        <w:rPr>
          <w:rFonts w:ascii="宋体" w:hAnsi="宋体" w:cs="宋体" w:hint="eastAsia"/>
          <w:sz w:val="28"/>
          <w:szCs w:val="28"/>
        </w:rPr>
        <w:t>罗志春、王梓涵、陈冬根、周慧云、张永建；</w:t>
      </w:r>
    </w:p>
    <w:p w:rsidR="00A83CAA" w:rsidRPr="00103F3A" w:rsidRDefault="00A408A9" w:rsidP="00103F3A">
      <w:pPr>
        <w:spacing w:line="520" w:lineRule="exact"/>
        <w:rPr>
          <w:rFonts w:ascii="宋体" w:hAnsi="宋体" w:cs="宋体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马克思主义学院：</w:t>
      </w:r>
      <w:r w:rsidRPr="00103F3A">
        <w:rPr>
          <w:rFonts w:ascii="宋体" w:hAnsi="宋体" w:cs="宋体" w:hint="eastAsia"/>
          <w:sz w:val="28"/>
          <w:szCs w:val="28"/>
        </w:rPr>
        <w:t>邓娇娇、肖先彬；</w:t>
      </w:r>
    </w:p>
    <w:p w:rsidR="00A83CAA" w:rsidRPr="00103F3A" w:rsidRDefault="00A408A9" w:rsidP="00103F3A">
      <w:pPr>
        <w:spacing w:line="520" w:lineRule="exact"/>
        <w:rPr>
          <w:rFonts w:ascii="宋体" w:hAnsi="宋体" w:cs="宋体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艺术学院：</w:t>
      </w:r>
      <w:r w:rsidRPr="00103F3A">
        <w:rPr>
          <w:rFonts w:ascii="宋体" w:hAnsi="宋体" w:cs="宋体" w:hint="eastAsia"/>
          <w:sz w:val="28"/>
          <w:szCs w:val="28"/>
        </w:rPr>
        <w:t>王健峰、王占峰、程宝飞、刘晨、李曼玉、蒋漓；</w:t>
      </w:r>
    </w:p>
    <w:p w:rsidR="00A83CAA" w:rsidRPr="00103F3A" w:rsidRDefault="00A408A9" w:rsidP="00103F3A">
      <w:pPr>
        <w:spacing w:line="520" w:lineRule="exact"/>
        <w:rPr>
          <w:rFonts w:ascii="宋体" w:hAnsi="宋体" w:cs="宋体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外国语学院：</w:t>
      </w:r>
      <w:r w:rsidRPr="00103F3A">
        <w:rPr>
          <w:rFonts w:ascii="宋体" w:hAnsi="宋体" w:cs="宋体" w:hint="eastAsia"/>
          <w:sz w:val="28"/>
          <w:szCs w:val="28"/>
        </w:rPr>
        <w:t>温素美、喻萍；</w:t>
      </w:r>
    </w:p>
    <w:p w:rsidR="00A83CAA" w:rsidRPr="00103F3A" w:rsidRDefault="00A408A9" w:rsidP="00103F3A">
      <w:pPr>
        <w:spacing w:line="520" w:lineRule="exact"/>
        <w:rPr>
          <w:rFonts w:ascii="宋体" w:hAnsi="宋体" w:cs="宋体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政法学院：</w:t>
      </w:r>
      <w:r w:rsidRPr="00103F3A">
        <w:rPr>
          <w:rFonts w:ascii="宋体" w:hAnsi="宋体" w:cs="宋体" w:hint="eastAsia"/>
          <w:sz w:val="28"/>
          <w:szCs w:val="28"/>
        </w:rPr>
        <w:t>徐赛南、潘沛；</w:t>
      </w:r>
    </w:p>
    <w:p w:rsidR="00A83CAA" w:rsidRPr="00103F3A" w:rsidRDefault="00A408A9" w:rsidP="00103F3A">
      <w:pPr>
        <w:spacing w:line="520" w:lineRule="exact"/>
        <w:rPr>
          <w:rFonts w:ascii="宋体" w:hAnsi="宋体" w:cs="宋体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教育学院：</w:t>
      </w:r>
      <w:r w:rsidRPr="00103F3A">
        <w:rPr>
          <w:rFonts w:ascii="宋体" w:hAnsi="宋体" w:cs="宋体"/>
          <w:sz w:val="28"/>
          <w:szCs w:val="28"/>
        </w:rPr>
        <w:t>贺明华</w:t>
      </w:r>
      <w:r w:rsidRPr="00103F3A">
        <w:rPr>
          <w:rFonts w:ascii="宋体" w:hAnsi="宋体" w:cs="宋体" w:hint="eastAsia"/>
          <w:sz w:val="28"/>
          <w:szCs w:val="28"/>
        </w:rPr>
        <w:t>、梅花；</w:t>
      </w:r>
    </w:p>
    <w:p w:rsidR="00A83CAA" w:rsidRPr="00103F3A" w:rsidRDefault="00A408A9" w:rsidP="00103F3A">
      <w:pPr>
        <w:spacing w:line="520" w:lineRule="exact"/>
        <w:rPr>
          <w:rFonts w:ascii="宋体" w:hAnsi="宋体" w:cs="宋体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体育学院：</w:t>
      </w:r>
      <w:r w:rsidRPr="00103F3A">
        <w:rPr>
          <w:rFonts w:ascii="宋体" w:hAnsi="宋体" w:cs="宋体"/>
          <w:sz w:val="28"/>
          <w:szCs w:val="28"/>
        </w:rPr>
        <w:t>彭显</w:t>
      </w:r>
      <w:r w:rsidRPr="00103F3A">
        <w:rPr>
          <w:rFonts w:ascii="宋体" w:hAnsi="宋体" w:cs="宋体" w:hint="eastAsia"/>
          <w:sz w:val="28"/>
          <w:szCs w:val="28"/>
        </w:rPr>
        <w:t>；</w:t>
      </w:r>
    </w:p>
    <w:p w:rsidR="00A83CAA" w:rsidRPr="00103F3A" w:rsidRDefault="00A408A9" w:rsidP="00103F3A">
      <w:pPr>
        <w:spacing w:line="520" w:lineRule="exact"/>
        <w:rPr>
          <w:rFonts w:ascii="宋体" w:hAnsi="宋体" w:cs="宋体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商学院：</w:t>
      </w:r>
      <w:r w:rsidRPr="00103F3A">
        <w:rPr>
          <w:rFonts w:ascii="宋体" w:hAnsi="宋体" w:cs="宋体" w:hint="eastAsia"/>
          <w:sz w:val="28"/>
          <w:szCs w:val="28"/>
        </w:rPr>
        <w:t>罗建东、裴予文、赵青、何国文。</w:t>
      </w:r>
    </w:p>
    <w:p w:rsidR="00A83CAA" w:rsidRPr="00103F3A" w:rsidRDefault="00A408A9" w:rsidP="00103F3A">
      <w:pPr>
        <w:spacing w:line="520" w:lineRule="exact"/>
        <w:rPr>
          <w:rFonts w:ascii="黑体" w:eastAsia="黑体" w:hAnsi="黑体" w:cs="黑体"/>
          <w:sz w:val="28"/>
          <w:szCs w:val="28"/>
        </w:rPr>
      </w:pPr>
      <w:r w:rsidRPr="00103F3A">
        <w:rPr>
          <w:rFonts w:ascii="黑体" w:eastAsia="黑体" w:hAnsi="黑体" w:cs="黑体" w:hint="eastAsia"/>
          <w:sz w:val="28"/>
          <w:szCs w:val="28"/>
        </w:rPr>
        <w:t>二、理科专业组（26人）</w:t>
      </w:r>
    </w:p>
    <w:p w:rsidR="00A83CAA" w:rsidRPr="00103F3A" w:rsidRDefault="00A408A9" w:rsidP="00103F3A">
      <w:pPr>
        <w:spacing w:line="520" w:lineRule="exact"/>
        <w:rPr>
          <w:rFonts w:ascii="宋体" w:hAnsi="宋体" w:cs="宋体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化学化工学院：</w:t>
      </w:r>
      <w:r w:rsidRPr="00103F3A">
        <w:rPr>
          <w:rFonts w:ascii="宋体" w:hAnsi="宋体" w:cs="宋体" w:hint="eastAsia"/>
          <w:sz w:val="28"/>
          <w:szCs w:val="28"/>
        </w:rPr>
        <w:t>王玮、潘长旺、李晓丹；</w:t>
      </w:r>
    </w:p>
    <w:p w:rsidR="00A83CAA" w:rsidRPr="00103F3A" w:rsidRDefault="00A408A9" w:rsidP="00103F3A">
      <w:pPr>
        <w:spacing w:line="520" w:lineRule="exact"/>
        <w:rPr>
          <w:rFonts w:ascii="宋体" w:hAnsi="宋体" w:cs="宋体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医学部：</w:t>
      </w:r>
      <w:r w:rsidRPr="00103F3A">
        <w:rPr>
          <w:rFonts w:ascii="宋体" w:hAnsi="宋体" w:cs="宋体" w:hint="eastAsia"/>
          <w:sz w:val="28"/>
          <w:szCs w:val="28"/>
        </w:rPr>
        <w:t>邓先清、曾红、傅强、孙弋、曾婕、姜淑玲、涂美艳、邹燕、刘盛华；</w:t>
      </w:r>
    </w:p>
    <w:p w:rsidR="00A83CAA" w:rsidRPr="00103F3A" w:rsidRDefault="00A408A9" w:rsidP="00103F3A">
      <w:pPr>
        <w:spacing w:line="520" w:lineRule="exact"/>
        <w:rPr>
          <w:rFonts w:ascii="宋体" w:hAnsi="宋体" w:cs="宋体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建筑工程学院：</w:t>
      </w:r>
      <w:r w:rsidRPr="00103F3A">
        <w:rPr>
          <w:rFonts w:ascii="宋体" w:hAnsi="宋体" w:cs="宋体" w:hint="eastAsia"/>
          <w:sz w:val="28"/>
          <w:szCs w:val="28"/>
        </w:rPr>
        <w:t>陈选、刘颖、吴平；</w:t>
      </w:r>
    </w:p>
    <w:p w:rsidR="00A83CAA" w:rsidRPr="00103F3A" w:rsidRDefault="00A408A9" w:rsidP="00103F3A">
      <w:pPr>
        <w:spacing w:line="520" w:lineRule="exact"/>
        <w:rPr>
          <w:rFonts w:ascii="宋体" w:hAnsi="宋体" w:cs="宋体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数理学院：</w:t>
      </w:r>
      <w:r w:rsidRPr="00103F3A">
        <w:rPr>
          <w:rFonts w:ascii="宋体" w:hAnsi="宋体" w:cs="宋体" w:hint="eastAsia"/>
          <w:sz w:val="28"/>
          <w:szCs w:val="28"/>
        </w:rPr>
        <w:t>曾招云、</w:t>
      </w:r>
      <w:r w:rsidRPr="00103F3A">
        <w:rPr>
          <w:rFonts w:ascii="宋体" w:hAnsi="宋体" w:cs="宋体"/>
          <w:sz w:val="28"/>
          <w:szCs w:val="28"/>
        </w:rPr>
        <w:t>刘志明</w:t>
      </w:r>
      <w:r w:rsidRPr="00103F3A">
        <w:rPr>
          <w:rFonts w:ascii="宋体" w:hAnsi="宋体" w:cs="宋体" w:hint="eastAsia"/>
          <w:sz w:val="28"/>
          <w:szCs w:val="28"/>
        </w:rPr>
        <w:t>；</w:t>
      </w:r>
    </w:p>
    <w:p w:rsidR="00A83CAA" w:rsidRPr="00103F3A" w:rsidRDefault="00A408A9" w:rsidP="00103F3A">
      <w:pPr>
        <w:spacing w:line="520" w:lineRule="exact"/>
        <w:rPr>
          <w:rFonts w:ascii="宋体" w:hAnsi="宋体" w:cs="宋体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电子与信息工程学院：</w:t>
      </w:r>
      <w:r w:rsidRPr="00103F3A">
        <w:rPr>
          <w:rFonts w:ascii="宋体" w:hAnsi="宋体" w:cs="宋体" w:hint="eastAsia"/>
          <w:sz w:val="28"/>
          <w:szCs w:val="28"/>
        </w:rPr>
        <w:t>汤鹏杰、肖晓朋、杨威、肖蓉；</w:t>
      </w:r>
    </w:p>
    <w:p w:rsidR="00A83CAA" w:rsidRPr="00103F3A" w:rsidRDefault="00A408A9" w:rsidP="00103F3A">
      <w:pPr>
        <w:spacing w:line="520" w:lineRule="exact"/>
        <w:rPr>
          <w:rFonts w:ascii="宋体" w:hAnsi="宋体" w:cs="宋体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生命科学学院：</w:t>
      </w:r>
      <w:r w:rsidRPr="00103F3A">
        <w:rPr>
          <w:rFonts w:ascii="宋体" w:hAnsi="宋体" w:cs="宋体" w:hint="eastAsia"/>
          <w:sz w:val="28"/>
          <w:szCs w:val="28"/>
        </w:rPr>
        <w:t>胡萃、周嘉良；</w:t>
      </w:r>
    </w:p>
    <w:p w:rsidR="00A83CAA" w:rsidRPr="00103F3A" w:rsidRDefault="00A408A9" w:rsidP="00103F3A">
      <w:pPr>
        <w:spacing w:line="520" w:lineRule="exact"/>
        <w:rPr>
          <w:rFonts w:asciiTheme="minorEastAsia" w:hAnsiTheme="minorEastAsia" w:cstheme="minorEastAsia"/>
          <w:sz w:val="28"/>
          <w:szCs w:val="28"/>
        </w:rPr>
      </w:pPr>
      <w:r w:rsidRPr="00103F3A">
        <w:rPr>
          <w:rFonts w:ascii="宋体" w:hAnsi="宋体" w:cs="宋体" w:hint="eastAsia"/>
          <w:b/>
          <w:sz w:val="28"/>
          <w:szCs w:val="28"/>
        </w:rPr>
        <w:t>机电工程学院：</w:t>
      </w:r>
      <w:r w:rsidRPr="00103F3A">
        <w:rPr>
          <w:rFonts w:ascii="宋体" w:hAnsi="宋体" w:cs="宋体"/>
          <w:sz w:val="28"/>
          <w:szCs w:val="28"/>
        </w:rPr>
        <w:t>姚晓永</w:t>
      </w:r>
      <w:r w:rsidRPr="00103F3A">
        <w:rPr>
          <w:rFonts w:ascii="宋体" w:hAnsi="宋体" w:cs="宋体" w:hint="eastAsia"/>
          <w:sz w:val="28"/>
          <w:szCs w:val="28"/>
        </w:rPr>
        <w:t>、刘朝晖、郭秀艳。</w:t>
      </w:r>
    </w:p>
    <w:p w:rsidR="00A83CAA" w:rsidRPr="00103F3A" w:rsidRDefault="00A408A9" w:rsidP="00103F3A">
      <w:pPr>
        <w:spacing w:line="520" w:lineRule="exact"/>
        <w:rPr>
          <w:rFonts w:ascii="黑体" w:eastAsia="黑体" w:hAnsi="黑体" w:cs="黑体"/>
          <w:sz w:val="28"/>
          <w:szCs w:val="28"/>
        </w:rPr>
      </w:pPr>
      <w:r w:rsidRPr="00103F3A">
        <w:rPr>
          <w:rFonts w:ascii="黑体" w:eastAsia="黑体" w:hAnsi="黑体" w:cs="黑体" w:hint="eastAsia"/>
          <w:sz w:val="28"/>
          <w:szCs w:val="28"/>
        </w:rPr>
        <w:t>三、公共课程组（14人）</w:t>
      </w:r>
    </w:p>
    <w:p w:rsidR="00A83CAA" w:rsidRPr="00103F3A" w:rsidRDefault="00A408A9" w:rsidP="00103F3A">
      <w:pPr>
        <w:spacing w:line="520" w:lineRule="exact"/>
        <w:rPr>
          <w:rFonts w:asciiTheme="minorEastAsia" w:hAnsiTheme="minorEastAsia" w:cstheme="minorEastAsia"/>
          <w:sz w:val="28"/>
          <w:szCs w:val="28"/>
        </w:rPr>
      </w:pPr>
      <w:r w:rsidRPr="00103F3A">
        <w:rPr>
          <w:rFonts w:asciiTheme="minorEastAsia" w:hAnsiTheme="minorEastAsia" w:cstheme="minorEastAsia" w:hint="eastAsia"/>
          <w:b/>
          <w:sz w:val="28"/>
          <w:szCs w:val="28"/>
        </w:rPr>
        <w:t>马克思主义学院：</w:t>
      </w:r>
      <w:r w:rsidRPr="00103F3A">
        <w:rPr>
          <w:rFonts w:asciiTheme="minorEastAsia" w:hAnsiTheme="minorEastAsia" w:cstheme="minorEastAsia" w:hint="eastAsia"/>
          <w:sz w:val="28"/>
          <w:szCs w:val="28"/>
        </w:rPr>
        <w:t>李壹、隋欢、邓崇卿、郑佩、王展伟、尹婧、张玉莲；</w:t>
      </w:r>
    </w:p>
    <w:p w:rsidR="00A83CAA" w:rsidRPr="00103F3A" w:rsidRDefault="00A408A9" w:rsidP="00103F3A">
      <w:pPr>
        <w:spacing w:line="520" w:lineRule="exact"/>
        <w:rPr>
          <w:rFonts w:asciiTheme="minorEastAsia" w:hAnsiTheme="minorEastAsia" w:cstheme="minorEastAsia"/>
          <w:sz w:val="28"/>
          <w:szCs w:val="28"/>
        </w:rPr>
      </w:pPr>
      <w:r w:rsidRPr="00103F3A">
        <w:rPr>
          <w:rFonts w:asciiTheme="minorEastAsia" w:hAnsiTheme="minorEastAsia" w:cstheme="minorEastAsia" w:hint="eastAsia"/>
          <w:b/>
          <w:sz w:val="28"/>
          <w:szCs w:val="28"/>
        </w:rPr>
        <w:t>外国语学院：</w:t>
      </w:r>
      <w:r w:rsidRPr="00103F3A">
        <w:rPr>
          <w:rFonts w:asciiTheme="minorEastAsia" w:hAnsiTheme="minorEastAsia" w:cstheme="minorEastAsia" w:hint="eastAsia"/>
          <w:sz w:val="28"/>
          <w:szCs w:val="28"/>
        </w:rPr>
        <w:t>杨婷、包乐君；</w:t>
      </w:r>
    </w:p>
    <w:p w:rsidR="00A83CAA" w:rsidRPr="00103F3A" w:rsidRDefault="00A408A9" w:rsidP="00103F3A">
      <w:pPr>
        <w:spacing w:line="520" w:lineRule="exact"/>
        <w:rPr>
          <w:rFonts w:asciiTheme="minorEastAsia" w:hAnsiTheme="minorEastAsia" w:cstheme="minorEastAsia"/>
          <w:sz w:val="28"/>
          <w:szCs w:val="28"/>
        </w:rPr>
      </w:pPr>
      <w:r w:rsidRPr="00103F3A">
        <w:rPr>
          <w:rFonts w:asciiTheme="minorEastAsia" w:hAnsiTheme="minorEastAsia" w:cstheme="minorEastAsia" w:hint="eastAsia"/>
          <w:b/>
          <w:sz w:val="28"/>
          <w:szCs w:val="28"/>
        </w:rPr>
        <w:t>教育学院：</w:t>
      </w:r>
      <w:r w:rsidRPr="00103F3A">
        <w:rPr>
          <w:rFonts w:asciiTheme="minorEastAsia" w:hAnsiTheme="minorEastAsia" w:cstheme="minorEastAsia" w:hint="eastAsia"/>
          <w:sz w:val="28"/>
          <w:szCs w:val="28"/>
        </w:rPr>
        <w:t>陈丽、文梅；</w:t>
      </w:r>
    </w:p>
    <w:p w:rsidR="00A83CAA" w:rsidRPr="00103F3A" w:rsidRDefault="00A408A9" w:rsidP="00103F3A">
      <w:pPr>
        <w:spacing w:line="520" w:lineRule="exact"/>
        <w:rPr>
          <w:rFonts w:asciiTheme="minorEastAsia" w:hAnsiTheme="minorEastAsia" w:cstheme="minorEastAsia"/>
          <w:sz w:val="28"/>
          <w:szCs w:val="28"/>
        </w:rPr>
      </w:pPr>
      <w:r w:rsidRPr="00103F3A">
        <w:rPr>
          <w:rFonts w:asciiTheme="minorEastAsia" w:hAnsiTheme="minorEastAsia" w:cstheme="minorEastAsia" w:hint="eastAsia"/>
          <w:b/>
          <w:sz w:val="28"/>
          <w:szCs w:val="28"/>
        </w:rPr>
        <w:t>数理学院：</w:t>
      </w:r>
      <w:r w:rsidRPr="00103F3A">
        <w:rPr>
          <w:rFonts w:asciiTheme="minorEastAsia" w:hAnsiTheme="minorEastAsia" w:cstheme="minorEastAsia" w:hint="eastAsia"/>
          <w:sz w:val="28"/>
          <w:szCs w:val="28"/>
        </w:rPr>
        <w:t>占小根、杨百元；</w:t>
      </w:r>
    </w:p>
    <w:p w:rsidR="00A83CAA" w:rsidRPr="00103F3A" w:rsidRDefault="00A408A9" w:rsidP="00103F3A">
      <w:pPr>
        <w:spacing w:line="520" w:lineRule="exact"/>
        <w:rPr>
          <w:rFonts w:asciiTheme="minorEastAsia" w:hAnsiTheme="minorEastAsia" w:cstheme="minorEastAsia"/>
          <w:sz w:val="28"/>
          <w:szCs w:val="28"/>
        </w:rPr>
      </w:pPr>
      <w:r w:rsidRPr="00103F3A">
        <w:rPr>
          <w:rFonts w:asciiTheme="minorEastAsia" w:hAnsiTheme="minorEastAsia" w:cstheme="minorEastAsia" w:hint="eastAsia"/>
          <w:b/>
          <w:sz w:val="28"/>
          <w:szCs w:val="28"/>
        </w:rPr>
        <w:t>电子与信息工程学院：</w:t>
      </w:r>
      <w:r w:rsidRPr="00103F3A">
        <w:rPr>
          <w:rFonts w:asciiTheme="minorEastAsia" w:hAnsiTheme="minorEastAsia" w:cstheme="minorEastAsia" w:hint="eastAsia"/>
          <w:sz w:val="28"/>
          <w:szCs w:val="28"/>
        </w:rPr>
        <w:t>彭嵩松。</w:t>
      </w:r>
      <w:r w:rsidRPr="00103F3A">
        <w:rPr>
          <w:rFonts w:asciiTheme="minorEastAsia" w:hAnsiTheme="minorEastAsia" w:cstheme="minorEastAsia" w:hint="eastAsia"/>
          <w:sz w:val="28"/>
          <w:szCs w:val="28"/>
        </w:rPr>
        <w:br w:type="page"/>
      </w:r>
    </w:p>
    <w:p w:rsidR="00A83CAA" w:rsidRDefault="00A408A9">
      <w:pPr>
        <w:pStyle w:val="a3"/>
        <w:rPr>
          <w:sz w:val="20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  <w:lang w:val="en-US"/>
        </w:rPr>
        <w:t>2：</w:t>
      </w:r>
    </w:p>
    <w:p w:rsidR="00A83CAA" w:rsidRDefault="00A83CAA">
      <w:pPr>
        <w:pStyle w:val="a3"/>
        <w:jc w:val="center"/>
        <w:rPr>
          <w:rFonts w:ascii="黑体" w:eastAsia="黑体" w:hAnsi="黑体" w:cs="黑体"/>
        </w:rPr>
      </w:pPr>
    </w:p>
    <w:p w:rsidR="00A83CAA" w:rsidRDefault="00A408A9">
      <w:pPr>
        <w:pStyle w:val="a3"/>
        <w:jc w:val="center"/>
        <w:rPr>
          <w:b/>
          <w:bCs/>
          <w:lang w:val="en-US"/>
        </w:rPr>
      </w:pPr>
      <w:r>
        <w:rPr>
          <w:rFonts w:ascii="黑体" w:eastAsia="黑体" w:hAnsi="黑体" w:cs="黑体" w:hint="eastAsia"/>
        </w:rPr>
        <w:t>青年教师讲课比赛“教学设计”评分细则</w:t>
      </w:r>
    </w:p>
    <w:p w:rsidR="00A83CAA" w:rsidRDefault="00A83CAA">
      <w:pPr>
        <w:pStyle w:val="a3"/>
        <w:spacing w:before="2"/>
        <w:rPr>
          <w:sz w:val="7"/>
        </w:rPr>
      </w:pPr>
    </w:p>
    <w:p w:rsidR="00A83CAA" w:rsidRDefault="00A408A9">
      <w:pPr>
        <w:tabs>
          <w:tab w:val="left" w:pos="3397"/>
        </w:tabs>
        <w:spacing w:before="70"/>
        <w:ind w:left="111"/>
        <w:jc w:val="left"/>
        <w:rPr>
          <w:rFonts w:ascii="Times New Roman" w:eastAsia="Times New Roman"/>
          <w:sz w:val="28"/>
        </w:rPr>
      </w:pPr>
      <w:r>
        <w:rPr>
          <w:rFonts w:hint="eastAsia"/>
          <w:sz w:val="28"/>
        </w:rPr>
        <w:t>参赛者序号</w:t>
      </w:r>
      <w:r>
        <w:rPr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:rsidR="00A83CAA" w:rsidRDefault="00A83CAA">
      <w:pPr>
        <w:pStyle w:val="a3"/>
        <w:spacing w:before="6"/>
        <w:rPr>
          <w:rFonts w:ascii="Times New Roman"/>
          <w:sz w:val="11"/>
        </w:rPr>
      </w:pPr>
    </w:p>
    <w:tbl>
      <w:tblPr>
        <w:tblW w:w="885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5577"/>
        <w:gridCol w:w="984"/>
        <w:gridCol w:w="890"/>
      </w:tblGrid>
      <w:tr w:rsidR="00A83CAA">
        <w:trPr>
          <w:trHeight w:val="853"/>
        </w:trPr>
        <w:tc>
          <w:tcPr>
            <w:tcW w:w="1404" w:type="dxa"/>
            <w:vAlign w:val="center"/>
          </w:tcPr>
          <w:p w:rsidR="00A83CAA" w:rsidRDefault="00A408A9">
            <w:pPr>
              <w:pStyle w:val="TableParagraph"/>
              <w:ind w:left="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</w:p>
        </w:tc>
        <w:tc>
          <w:tcPr>
            <w:tcW w:w="5577" w:type="dxa"/>
            <w:vAlign w:val="center"/>
          </w:tcPr>
          <w:p w:rsidR="00A83CAA" w:rsidRDefault="00A408A9">
            <w:pPr>
              <w:pStyle w:val="TableParagraph"/>
              <w:ind w:left="2254" w:right="2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评测要求</w:t>
            </w:r>
          </w:p>
        </w:tc>
        <w:tc>
          <w:tcPr>
            <w:tcW w:w="984" w:type="dxa"/>
            <w:vAlign w:val="center"/>
          </w:tcPr>
          <w:p w:rsidR="00A83CAA" w:rsidRDefault="00A408A9">
            <w:pPr>
              <w:pStyle w:val="TableParagraph"/>
              <w:ind w:left="143" w:righ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分值</w:t>
            </w:r>
          </w:p>
        </w:tc>
        <w:tc>
          <w:tcPr>
            <w:tcW w:w="890" w:type="dxa"/>
            <w:vAlign w:val="center"/>
          </w:tcPr>
          <w:p w:rsidR="00A83CAA" w:rsidRDefault="00A408A9">
            <w:pPr>
              <w:pStyle w:val="TableParagraph"/>
              <w:ind w:lef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得分</w:t>
            </w:r>
          </w:p>
        </w:tc>
      </w:tr>
      <w:tr w:rsidR="00A83CAA">
        <w:trPr>
          <w:trHeight w:val="567"/>
        </w:trPr>
        <w:tc>
          <w:tcPr>
            <w:tcW w:w="1404" w:type="dxa"/>
            <w:vMerge w:val="restart"/>
            <w:vAlign w:val="center"/>
          </w:tcPr>
          <w:p w:rsidR="00A83CAA" w:rsidRDefault="00A408A9">
            <w:pPr>
              <w:pStyle w:val="TableParagraph"/>
              <w:spacing w:line="321" w:lineRule="auto"/>
              <w:ind w:left="419" w:right="4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教学设计方案</w:t>
            </w:r>
          </w:p>
        </w:tc>
        <w:tc>
          <w:tcPr>
            <w:tcW w:w="5577" w:type="dxa"/>
            <w:vAlign w:val="center"/>
          </w:tcPr>
          <w:p w:rsidR="00A83CAA" w:rsidRDefault="00A408A9">
            <w:pPr>
              <w:pStyle w:val="TableParagraph"/>
              <w:ind w:left="108" w:firstLineChars="93" w:firstLine="2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紧密围绕立德树人根本任务</w:t>
            </w:r>
          </w:p>
        </w:tc>
        <w:tc>
          <w:tcPr>
            <w:tcW w:w="984" w:type="dxa"/>
            <w:vAlign w:val="center"/>
          </w:tcPr>
          <w:p w:rsidR="00A83CAA" w:rsidRDefault="00A408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 w:rsidR="00A83CAA" w:rsidRDefault="00A83C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3CAA">
        <w:trPr>
          <w:trHeight w:val="567"/>
        </w:trPr>
        <w:tc>
          <w:tcPr>
            <w:tcW w:w="1404" w:type="dxa"/>
            <w:vMerge/>
            <w:vAlign w:val="center"/>
          </w:tcPr>
          <w:p w:rsidR="00A83CAA" w:rsidRDefault="00A83CAA">
            <w:pPr>
              <w:pStyle w:val="TableParagraph"/>
              <w:spacing w:line="321" w:lineRule="auto"/>
              <w:ind w:left="419" w:right="408"/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A83CAA" w:rsidRDefault="00A408A9">
            <w:pPr>
              <w:pStyle w:val="TableParagraph"/>
              <w:ind w:left="108" w:firstLineChars="93" w:firstLine="2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符合教学大纲，内容充实，反映学科前沿</w:t>
            </w:r>
          </w:p>
        </w:tc>
        <w:tc>
          <w:tcPr>
            <w:tcW w:w="984" w:type="dxa"/>
            <w:vAlign w:val="center"/>
          </w:tcPr>
          <w:p w:rsidR="00A83CAA" w:rsidRDefault="00A408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A83CAA" w:rsidRDefault="00A83C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3CAA">
        <w:trPr>
          <w:trHeight w:val="567"/>
        </w:trPr>
        <w:tc>
          <w:tcPr>
            <w:tcW w:w="1404" w:type="dxa"/>
            <w:vMerge/>
            <w:tcBorders>
              <w:top w:val="nil"/>
            </w:tcBorders>
            <w:vAlign w:val="center"/>
          </w:tcPr>
          <w:p w:rsidR="00A83CAA" w:rsidRDefault="00A83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A83CAA" w:rsidRDefault="00A408A9">
            <w:pPr>
              <w:pStyle w:val="TableParagraph"/>
              <w:ind w:left="108" w:firstLineChars="93" w:firstLine="2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教学目标明确、思路清晰</w:t>
            </w:r>
          </w:p>
        </w:tc>
        <w:tc>
          <w:tcPr>
            <w:tcW w:w="984" w:type="dxa"/>
            <w:vAlign w:val="center"/>
          </w:tcPr>
          <w:p w:rsidR="00A83CAA" w:rsidRDefault="00A408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A83CAA" w:rsidRDefault="00A83C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3CAA">
        <w:trPr>
          <w:trHeight w:val="567"/>
        </w:trPr>
        <w:tc>
          <w:tcPr>
            <w:tcW w:w="1404" w:type="dxa"/>
            <w:vMerge/>
            <w:tcBorders>
              <w:top w:val="nil"/>
            </w:tcBorders>
            <w:vAlign w:val="center"/>
          </w:tcPr>
          <w:p w:rsidR="00A83CAA" w:rsidRDefault="00A83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A83CAA" w:rsidRDefault="00A408A9">
            <w:pPr>
              <w:pStyle w:val="TableParagraph"/>
              <w:ind w:left="108" w:firstLineChars="93" w:firstLine="2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准确把握课程的重点、难点和课程思政要点</w:t>
            </w:r>
          </w:p>
        </w:tc>
        <w:tc>
          <w:tcPr>
            <w:tcW w:w="984" w:type="dxa"/>
            <w:vAlign w:val="center"/>
          </w:tcPr>
          <w:p w:rsidR="00A83CAA" w:rsidRDefault="00A408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A83CAA" w:rsidRDefault="00A83CAA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83CAA">
        <w:trPr>
          <w:trHeight w:val="567"/>
        </w:trPr>
        <w:tc>
          <w:tcPr>
            <w:tcW w:w="1404" w:type="dxa"/>
            <w:vMerge/>
            <w:tcBorders>
              <w:top w:val="nil"/>
            </w:tcBorders>
            <w:vAlign w:val="center"/>
          </w:tcPr>
          <w:p w:rsidR="00A83CAA" w:rsidRDefault="00A83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A83CAA" w:rsidRDefault="00A408A9">
            <w:pPr>
              <w:pStyle w:val="TableParagraph"/>
              <w:ind w:left="108" w:right="-44" w:firstLineChars="93" w:firstLine="214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教学进程组织合理，方法手段运用恰当有效</w:t>
            </w:r>
          </w:p>
        </w:tc>
        <w:tc>
          <w:tcPr>
            <w:tcW w:w="984" w:type="dxa"/>
            <w:vAlign w:val="center"/>
          </w:tcPr>
          <w:p w:rsidR="00A83CAA" w:rsidRDefault="00A408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A83CAA" w:rsidRDefault="00A83CAA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83CAA">
        <w:trPr>
          <w:trHeight w:val="567"/>
        </w:trPr>
        <w:tc>
          <w:tcPr>
            <w:tcW w:w="1404" w:type="dxa"/>
            <w:vMerge/>
            <w:tcBorders>
              <w:top w:val="nil"/>
            </w:tcBorders>
            <w:vAlign w:val="center"/>
          </w:tcPr>
          <w:p w:rsidR="00A83CAA" w:rsidRDefault="00A83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A83CAA" w:rsidRDefault="00A408A9">
            <w:pPr>
              <w:pStyle w:val="TableParagraph"/>
              <w:ind w:left="108" w:firstLineChars="93" w:firstLine="2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文字表达准确、简洁，阐述清楚</w:t>
            </w:r>
          </w:p>
        </w:tc>
        <w:tc>
          <w:tcPr>
            <w:tcW w:w="984" w:type="dxa"/>
            <w:vAlign w:val="center"/>
          </w:tcPr>
          <w:p w:rsidR="00A83CAA" w:rsidRDefault="00A408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 w:rsidR="00A83CAA" w:rsidRDefault="00A83CAA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83CAA">
        <w:trPr>
          <w:trHeight w:val="1014"/>
        </w:trPr>
        <w:tc>
          <w:tcPr>
            <w:tcW w:w="1404" w:type="dxa"/>
            <w:vAlign w:val="center"/>
          </w:tcPr>
          <w:p w:rsidR="00A83CAA" w:rsidRDefault="00A408A9">
            <w:pPr>
              <w:pStyle w:val="TableParagraph"/>
              <w:spacing w:beforeLines="50" w:before="120" w:afterLines="50" w:after="120" w:line="300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评委签名</w:t>
            </w:r>
          </w:p>
        </w:tc>
        <w:tc>
          <w:tcPr>
            <w:tcW w:w="5577" w:type="dxa"/>
            <w:vAlign w:val="center"/>
          </w:tcPr>
          <w:p w:rsidR="00A83CAA" w:rsidRDefault="00A83CAA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A83CAA" w:rsidRDefault="00A408A9">
            <w:pPr>
              <w:pStyle w:val="TableParagraph"/>
              <w:spacing w:line="321" w:lineRule="auto"/>
              <w:ind w:left="162" w:righ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合计得分</w:t>
            </w:r>
          </w:p>
        </w:tc>
        <w:tc>
          <w:tcPr>
            <w:tcW w:w="890" w:type="dxa"/>
            <w:vAlign w:val="center"/>
          </w:tcPr>
          <w:p w:rsidR="00A83CAA" w:rsidRDefault="00A83CAA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:rsidR="00A83CAA" w:rsidRDefault="00A408A9">
      <w:pPr>
        <w:spacing w:before="132"/>
        <w:ind w:left="11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注：</w:t>
      </w:r>
      <w:r>
        <w:rPr>
          <w:rFonts w:hint="eastAsia"/>
          <w:sz w:val="24"/>
          <w:szCs w:val="24"/>
        </w:rPr>
        <w:t>满分为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分，</w:t>
      </w:r>
      <w:r>
        <w:rPr>
          <w:sz w:val="24"/>
          <w:szCs w:val="24"/>
        </w:rPr>
        <w:t>评委评分可保留小数点后两位。</w:t>
      </w:r>
      <w:r>
        <w:rPr>
          <w:sz w:val="24"/>
          <w:szCs w:val="24"/>
        </w:rPr>
        <w:t xml:space="preserve"> </w:t>
      </w:r>
    </w:p>
    <w:p w:rsidR="00A83CAA" w:rsidRDefault="00A408A9">
      <w:pPr>
        <w:spacing w:before="233"/>
        <w:ind w:right="72"/>
        <w:jc w:val="center"/>
      </w:pPr>
      <w:r>
        <w:t xml:space="preserve"> </w:t>
      </w:r>
    </w:p>
    <w:p w:rsidR="00A83CAA" w:rsidRDefault="00A83CAA">
      <w:pPr>
        <w:jc w:val="center"/>
        <w:sectPr w:rsidR="00A83CAA">
          <w:pgSz w:w="11910" w:h="16840"/>
          <w:pgMar w:top="1134" w:right="1247" w:bottom="1134" w:left="1247" w:header="0" w:footer="1111" w:gutter="0"/>
          <w:cols w:space="720" w:equalWidth="0">
            <w:col w:w="9250"/>
          </w:cols>
        </w:sectPr>
      </w:pPr>
    </w:p>
    <w:p w:rsidR="00A83CAA" w:rsidRDefault="00A408A9">
      <w:pPr>
        <w:pStyle w:val="a3"/>
        <w:rPr>
          <w:rFonts w:ascii="黑体" w:eastAsia="黑体" w:hAnsi="黑体" w:cs="黑体"/>
          <w:lang w:val="en-US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  <w:lang w:val="en-US"/>
        </w:rPr>
        <w:t>3：</w:t>
      </w:r>
    </w:p>
    <w:p w:rsidR="00A83CAA" w:rsidRDefault="00A83CAA">
      <w:pPr>
        <w:pStyle w:val="a3"/>
        <w:jc w:val="center"/>
        <w:rPr>
          <w:rFonts w:ascii="黑体" w:eastAsia="黑体" w:hAnsi="黑体" w:cs="黑体"/>
        </w:rPr>
      </w:pPr>
    </w:p>
    <w:p w:rsidR="00A83CAA" w:rsidRDefault="00A408A9">
      <w:pPr>
        <w:pStyle w:val="a3"/>
        <w:jc w:val="center"/>
        <w:rPr>
          <w:b/>
          <w:bCs/>
          <w:lang w:val="en-US"/>
        </w:rPr>
      </w:pPr>
      <w:r>
        <w:rPr>
          <w:rFonts w:ascii="黑体" w:eastAsia="黑体" w:hAnsi="黑体" w:cs="黑体" w:hint="eastAsia"/>
        </w:rPr>
        <w:t>青年教师讲课比赛“教学设计思路介绍”评分细则</w:t>
      </w:r>
    </w:p>
    <w:p w:rsidR="00A83CAA" w:rsidRDefault="00A83CAA">
      <w:pPr>
        <w:pStyle w:val="a3"/>
        <w:rPr>
          <w:lang w:val="en-US"/>
        </w:rPr>
      </w:pPr>
    </w:p>
    <w:p w:rsidR="00A83CAA" w:rsidRDefault="00A408A9">
      <w:pPr>
        <w:tabs>
          <w:tab w:val="left" w:pos="3525"/>
        </w:tabs>
        <w:spacing w:before="62" w:afterLines="50" w:after="120"/>
        <w:ind w:left="249"/>
        <w:jc w:val="left"/>
        <w:rPr>
          <w:sz w:val="28"/>
        </w:rPr>
      </w:pPr>
      <w:r>
        <w:rPr>
          <w:rFonts w:hint="eastAsia"/>
          <w:spacing w:val="-1"/>
          <w:sz w:val="28"/>
        </w:rPr>
        <w:t>参赛者序号</w:t>
      </w:r>
      <w:r>
        <w:rPr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5536"/>
        <w:gridCol w:w="905"/>
        <w:gridCol w:w="932"/>
      </w:tblGrid>
      <w:tr w:rsidR="00A83CAA" w:rsidTr="00C27026">
        <w:tc>
          <w:tcPr>
            <w:tcW w:w="2093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项目</w:t>
            </w:r>
            <w:bookmarkStart w:id="0" w:name="_GoBack"/>
            <w:bookmarkEnd w:id="0"/>
          </w:p>
        </w:tc>
        <w:tc>
          <w:tcPr>
            <w:tcW w:w="5536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评测要求</w:t>
            </w:r>
          </w:p>
        </w:tc>
        <w:tc>
          <w:tcPr>
            <w:tcW w:w="905" w:type="dxa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分值</w:t>
            </w:r>
          </w:p>
        </w:tc>
        <w:tc>
          <w:tcPr>
            <w:tcW w:w="932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得分</w:t>
            </w:r>
          </w:p>
        </w:tc>
      </w:tr>
      <w:tr w:rsidR="001543AA" w:rsidTr="00C27026">
        <w:tc>
          <w:tcPr>
            <w:tcW w:w="2093" w:type="dxa"/>
            <w:vAlign w:val="center"/>
          </w:tcPr>
          <w:p w:rsidR="001543AA" w:rsidRDefault="001543AA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内容介绍</w:t>
            </w:r>
          </w:p>
        </w:tc>
        <w:tc>
          <w:tcPr>
            <w:tcW w:w="5536" w:type="dxa"/>
            <w:vAlign w:val="center"/>
          </w:tcPr>
          <w:p w:rsidR="001543AA" w:rsidRDefault="001543AA" w:rsidP="001543AA">
            <w:pPr>
              <w:pStyle w:val="a3"/>
              <w:spacing w:beforeLines="50" w:before="120" w:afterLines="50" w:after="120" w:line="300" w:lineRule="exact"/>
              <w:jc w:val="left"/>
              <w:rPr>
                <w:sz w:val="24"/>
                <w:szCs w:val="24"/>
                <w:lang w:val="en-US"/>
              </w:rPr>
            </w:pPr>
            <w:r w:rsidRPr="001543AA">
              <w:rPr>
                <w:rFonts w:hint="eastAsia"/>
                <w:sz w:val="24"/>
                <w:szCs w:val="24"/>
                <w:lang w:val="en-US"/>
              </w:rPr>
              <w:t>介绍本节课内</w:t>
            </w:r>
            <w:r>
              <w:rPr>
                <w:rFonts w:hint="eastAsia"/>
                <w:sz w:val="24"/>
                <w:szCs w:val="24"/>
                <w:lang w:val="en-US"/>
              </w:rPr>
              <w:t>容在整个课程内容体系中的地位，说明本课内容与前后教学内容的关系</w:t>
            </w:r>
          </w:p>
        </w:tc>
        <w:tc>
          <w:tcPr>
            <w:tcW w:w="905" w:type="dxa"/>
            <w:vAlign w:val="center"/>
          </w:tcPr>
          <w:p w:rsidR="001543AA" w:rsidRDefault="001543AA" w:rsidP="001543AA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1543AA" w:rsidRDefault="001543AA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3CAA" w:rsidTr="00C27026">
        <w:tc>
          <w:tcPr>
            <w:tcW w:w="2093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目标</w:t>
            </w:r>
            <w:r w:rsidR="00C27026">
              <w:rPr>
                <w:rFonts w:hint="eastAsia"/>
                <w:sz w:val="24"/>
                <w:szCs w:val="24"/>
                <w:lang w:val="en-US"/>
              </w:rPr>
              <w:t>设计</w:t>
            </w:r>
          </w:p>
        </w:tc>
        <w:tc>
          <w:tcPr>
            <w:tcW w:w="5536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说明教学目标确立的依据，教学目标对课程目标的支持</w:t>
            </w:r>
          </w:p>
        </w:tc>
        <w:tc>
          <w:tcPr>
            <w:tcW w:w="905" w:type="dxa"/>
            <w:vAlign w:val="center"/>
          </w:tcPr>
          <w:p w:rsidR="00A83CAA" w:rsidRDefault="00A408A9" w:rsidP="001543AA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A83CAA" w:rsidRDefault="00A83CAA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3CAA" w:rsidTr="00C27026">
        <w:tc>
          <w:tcPr>
            <w:tcW w:w="2093" w:type="dxa"/>
            <w:vAlign w:val="center"/>
          </w:tcPr>
          <w:p w:rsidR="00A83CAA" w:rsidRDefault="001543AA" w:rsidP="001543AA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内容设计</w:t>
            </w:r>
          </w:p>
        </w:tc>
        <w:tc>
          <w:tcPr>
            <w:tcW w:w="5536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说明教学内容选择与确定的依据，它们与教学目标的关联；教学重点、难点与课程思政要点的确立</w:t>
            </w:r>
          </w:p>
        </w:tc>
        <w:tc>
          <w:tcPr>
            <w:tcW w:w="905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A83CAA" w:rsidRDefault="00A83CAA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3CAA" w:rsidTr="00C27026">
        <w:tc>
          <w:tcPr>
            <w:tcW w:w="2093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教学方法</w:t>
            </w:r>
          </w:p>
        </w:tc>
        <w:tc>
          <w:tcPr>
            <w:tcW w:w="5536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说明教学方法和策略（含课程思政融入策略）；教学方式方法与教学目标、教学内容的关联</w:t>
            </w:r>
            <w:r w:rsidR="001543AA">
              <w:rPr>
                <w:rFonts w:hint="eastAsia"/>
                <w:sz w:val="24"/>
                <w:szCs w:val="24"/>
                <w:lang w:val="en-US"/>
              </w:rPr>
              <w:t>；说明信息技术与本课程与教学的支持</w:t>
            </w:r>
          </w:p>
        </w:tc>
        <w:tc>
          <w:tcPr>
            <w:tcW w:w="905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A83CAA" w:rsidRDefault="00A83CAA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3CAA" w:rsidTr="00C27026">
        <w:tc>
          <w:tcPr>
            <w:tcW w:w="2093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教学</w:t>
            </w:r>
            <w:r w:rsidR="00C27026">
              <w:rPr>
                <w:rFonts w:hint="eastAsia"/>
                <w:sz w:val="24"/>
                <w:szCs w:val="24"/>
                <w:lang w:val="en-US"/>
              </w:rPr>
              <w:t>指导与</w:t>
            </w:r>
            <w:r>
              <w:rPr>
                <w:rFonts w:hint="eastAsia"/>
                <w:sz w:val="24"/>
                <w:szCs w:val="24"/>
                <w:lang w:val="en-US"/>
              </w:rPr>
              <w:t>考核</w:t>
            </w:r>
          </w:p>
        </w:tc>
        <w:tc>
          <w:tcPr>
            <w:tcW w:w="5536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课前预习、课堂教学、课后作业与自主学习等安排</w:t>
            </w:r>
          </w:p>
        </w:tc>
        <w:tc>
          <w:tcPr>
            <w:tcW w:w="905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A83CAA" w:rsidRDefault="00A83CAA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3CAA" w:rsidTr="00C27026">
        <w:trPr>
          <w:trHeight w:val="1008"/>
        </w:trPr>
        <w:tc>
          <w:tcPr>
            <w:tcW w:w="2093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评委签名</w:t>
            </w:r>
          </w:p>
        </w:tc>
        <w:tc>
          <w:tcPr>
            <w:tcW w:w="5536" w:type="dxa"/>
            <w:vAlign w:val="center"/>
          </w:tcPr>
          <w:p w:rsidR="00A83CAA" w:rsidRDefault="00A83CAA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vAlign w:val="center"/>
          </w:tcPr>
          <w:p w:rsidR="00A83CAA" w:rsidRDefault="00A408A9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合计得分</w:t>
            </w:r>
          </w:p>
        </w:tc>
        <w:tc>
          <w:tcPr>
            <w:tcW w:w="932" w:type="dxa"/>
            <w:vAlign w:val="center"/>
          </w:tcPr>
          <w:p w:rsidR="00A83CAA" w:rsidRDefault="00A83CAA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A83CAA" w:rsidRDefault="00A408A9">
      <w:pPr>
        <w:spacing w:beforeLines="50" w:before="120"/>
        <w:rPr>
          <w:b/>
          <w:bCs/>
          <w:sz w:val="28"/>
          <w:szCs w:val="28"/>
        </w:rPr>
      </w:pPr>
      <w:r>
        <w:rPr>
          <w:rFonts w:hint="eastAsia"/>
          <w:sz w:val="24"/>
          <w:szCs w:val="24"/>
        </w:rPr>
        <w:t>注：满分为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分，评委评分可保留小数点后两位。</w:t>
      </w:r>
      <w:r>
        <w:rPr>
          <w:b/>
          <w:bCs/>
          <w:sz w:val="28"/>
          <w:szCs w:val="28"/>
        </w:rPr>
        <w:br w:type="page"/>
      </w:r>
    </w:p>
    <w:p w:rsidR="00A83CAA" w:rsidRDefault="00A408A9">
      <w:pPr>
        <w:pStyle w:val="a3"/>
        <w:rPr>
          <w:rFonts w:ascii="黑体" w:eastAsia="黑体" w:hAnsi="黑体" w:cs="黑体"/>
          <w:lang w:val="en-US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  <w:lang w:val="en-US"/>
        </w:rPr>
        <w:t>4：</w:t>
      </w:r>
    </w:p>
    <w:p w:rsidR="00A83CAA" w:rsidRDefault="00A83CAA">
      <w:pPr>
        <w:pStyle w:val="a3"/>
        <w:jc w:val="center"/>
        <w:rPr>
          <w:rFonts w:ascii="黑体" w:eastAsia="黑体" w:hAnsi="黑体" w:cs="黑体"/>
        </w:rPr>
      </w:pPr>
    </w:p>
    <w:p w:rsidR="00A83CAA" w:rsidRDefault="00A408A9">
      <w:pPr>
        <w:pStyle w:val="a3"/>
        <w:jc w:val="center"/>
        <w:rPr>
          <w:rFonts w:ascii="黑体" w:eastAsia="黑体" w:hAnsi="黑体" w:cs="黑体"/>
          <w:lang w:val="en-US"/>
        </w:rPr>
      </w:pPr>
      <w:r>
        <w:rPr>
          <w:rFonts w:ascii="黑体" w:eastAsia="黑体" w:hAnsi="黑体" w:cs="黑体" w:hint="eastAsia"/>
        </w:rPr>
        <w:t>青年教师讲课比赛“课堂教学”评分细则</w:t>
      </w:r>
    </w:p>
    <w:p w:rsidR="00A83CAA" w:rsidRDefault="00A83CAA">
      <w:pPr>
        <w:pStyle w:val="a3"/>
        <w:jc w:val="center"/>
        <w:rPr>
          <w:b/>
          <w:bCs/>
          <w:lang w:val="en-US"/>
        </w:rPr>
      </w:pPr>
    </w:p>
    <w:p w:rsidR="00A83CAA" w:rsidRDefault="00A408A9">
      <w:pPr>
        <w:tabs>
          <w:tab w:val="left" w:pos="3525"/>
        </w:tabs>
        <w:spacing w:before="62"/>
        <w:ind w:left="250"/>
        <w:jc w:val="left"/>
        <w:rPr>
          <w:sz w:val="28"/>
        </w:rPr>
      </w:pPr>
      <w:r>
        <w:rPr>
          <w:rFonts w:hint="eastAsia"/>
          <w:spacing w:val="-1"/>
          <w:sz w:val="28"/>
        </w:rPr>
        <w:t>参赛者序号</w:t>
      </w:r>
      <w:r>
        <w:rPr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83CAA" w:rsidRDefault="00A83CAA">
      <w:pPr>
        <w:pStyle w:val="a3"/>
        <w:spacing w:before="4"/>
        <w:rPr>
          <w:sz w:val="10"/>
        </w:rPr>
      </w:pPr>
    </w:p>
    <w:tbl>
      <w:tblPr>
        <w:tblW w:w="8840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828"/>
        <w:gridCol w:w="5463"/>
        <w:gridCol w:w="850"/>
        <w:gridCol w:w="852"/>
      </w:tblGrid>
      <w:tr w:rsidR="00A83CAA">
        <w:trPr>
          <w:trHeight w:val="627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6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ind w:left="2644" w:right="2636"/>
              <w:jc w:val="center"/>
              <w:rPr>
                <w:sz w:val="24"/>
              </w:rPr>
            </w:pPr>
            <w:r>
              <w:rPr>
                <w:sz w:val="24"/>
              </w:rPr>
              <w:t>评测要求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分值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得分</w:t>
            </w:r>
          </w:p>
        </w:tc>
      </w:tr>
      <w:tr w:rsidR="00A83CAA">
        <w:trPr>
          <w:trHeight w:val="567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line="235" w:lineRule="auto"/>
              <w:ind w:left="153" w:right="141" w:firstLine="28"/>
              <w:jc w:val="center"/>
              <w:rPr>
                <w:sz w:val="24"/>
              </w:rPr>
            </w:pPr>
            <w:r>
              <w:rPr>
                <w:sz w:val="24"/>
              </w:rPr>
              <w:t>课堂教学75</w:t>
            </w:r>
            <w:r>
              <w:rPr>
                <w:spacing w:val="-39"/>
                <w:sz w:val="24"/>
              </w:rPr>
              <w:t xml:space="preserve"> 分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194" w:line="235" w:lineRule="auto"/>
              <w:ind w:left="143" w:right="132" w:firstLine="28"/>
              <w:jc w:val="center"/>
              <w:rPr>
                <w:sz w:val="24"/>
              </w:rPr>
            </w:pPr>
            <w:r>
              <w:rPr>
                <w:sz w:val="24"/>
              </w:rPr>
              <w:t>教学内容30</w:t>
            </w:r>
            <w:r>
              <w:rPr>
                <w:spacing w:val="-39"/>
                <w:sz w:val="24"/>
              </w:rPr>
              <w:t xml:space="preserve"> 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贯彻立德树人的具体要求，突出课堂德育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57"/>
              <w:ind w:left="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pStyle w:val="TableParagraph"/>
              <w:spacing w:before="174"/>
              <w:ind w:left="108"/>
              <w:jc w:val="center"/>
              <w:rPr>
                <w:sz w:val="24"/>
              </w:rPr>
            </w:pPr>
          </w:p>
        </w:tc>
      </w:tr>
      <w:tr w:rsidR="00A83CAA">
        <w:trPr>
          <w:trHeight w:val="567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pStyle w:val="TableParagraph"/>
              <w:spacing w:line="235" w:lineRule="auto"/>
              <w:ind w:left="153" w:right="141" w:firstLine="28"/>
              <w:jc w:val="center"/>
              <w:rPr>
                <w:sz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pStyle w:val="TableParagraph"/>
              <w:spacing w:before="194" w:line="235" w:lineRule="auto"/>
              <w:ind w:left="143" w:right="132" w:firstLine="28"/>
              <w:jc w:val="center"/>
              <w:rPr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理论联系实际，符合学生的特点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5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pStyle w:val="TableParagraph"/>
              <w:spacing w:before="174"/>
              <w:ind w:left="108"/>
              <w:jc w:val="center"/>
              <w:rPr>
                <w:sz w:val="24"/>
              </w:rPr>
            </w:pPr>
          </w:p>
        </w:tc>
      </w:tr>
      <w:tr w:rsidR="00A83CAA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Lines="20" w:before="48" w:afterLines="20" w:after="48" w:line="300" w:lineRule="exact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pacing w:val="-14"/>
                <w:sz w:val="24"/>
              </w:rPr>
              <w:t>注重学术性，内容充实，信息量大，渗透专业思想和思政要点，</w:t>
            </w:r>
            <w:r>
              <w:rPr>
                <w:sz w:val="24"/>
              </w:rPr>
              <w:t>为教学目标服务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14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</w:tr>
      <w:tr w:rsidR="00A83CAA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反映或联系学科发展新思想、新概念、新成果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6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</w:tr>
      <w:tr w:rsidR="00A83CAA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重点突出，条理清楚，内容承前启后，循序渐进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62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</w:tr>
      <w:tr w:rsidR="00A83CAA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line="235" w:lineRule="auto"/>
              <w:ind w:left="143" w:right="132" w:firstLine="28"/>
              <w:jc w:val="center"/>
              <w:rPr>
                <w:sz w:val="24"/>
              </w:rPr>
            </w:pPr>
            <w:r>
              <w:rPr>
                <w:sz w:val="24"/>
              </w:rPr>
              <w:t>教学</w:t>
            </w:r>
            <w:r>
              <w:rPr>
                <w:rFonts w:hint="eastAsia"/>
                <w:sz w:val="24"/>
              </w:rPr>
              <w:t>实施</w:t>
            </w:r>
            <w:r>
              <w:rPr>
                <w:sz w:val="24"/>
              </w:rPr>
              <w:t>30</w:t>
            </w:r>
            <w:r>
              <w:rPr>
                <w:spacing w:val="-39"/>
                <w:sz w:val="24"/>
              </w:rPr>
              <w:t xml:space="preserve"> 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Lines="20" w:before="48" w:afterLines="20" w:after="48" w:line="235" w:lineRule="auto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191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pStyle w:val="TableParagraph"/>
              <w:spacing w:line="304" w:lineRule="exact"/>
              <w:ind w:left="108"/>
              <w:jc w:val="center"/>
              <w:rPr>
                <w:sz w:val="24"/>
              </w:rPr>
            </w:pPr>
          </w:p>
        </w:tc>
      </w:tr>
      <w:tr w:rsidR="00A83CAA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启发性强，能有效调动学生思维和学习积极性；思政要点融入合理、启智润心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55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</w:tr>
      <w:tr w:rsidR="00A83CAA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教学时间安排合理，课堂应变能力强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83CAA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熟练、有效地运用多媒体等现代教学手段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83CAA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widowControl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板书设计结构合理，板书与多媒体相配合，简洁、工整、美观、大小适当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1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83CAA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1" w:line="235" w:lineRule="auto"/>
              <w:ind w:left="143" w:right="132" w:firstLine="28"/>
              <w:jc w:val="center"/>
              <w:rPr>
                <w:sz w:val="24"/>
              </w:rPr>
            </w:pPr>
            <w:r>
              <w:rPr>
                <w:sz w:val="24"/>
              </w:rPr>
              <w:t>语言教态10</w:t>
            </w:r>
            <w:r>
              <w:rPr>
                <w:spacing w:val="-39"/>
                <w:sz w:val="24"/>
              </w:rPr>
              <w:t xml:space="preserve"> 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Lines="20" w:before="48" w:afterLines="20" w:after="48" w:line="235" w:lineRule="auto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普通话讲课，语言清晰、流畅、准确、生动，语速节奏恰当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18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83CAA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肢体语言运用合理、恰当，教态自然大方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6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</w:tr>
      <w:tr w:rsidR="00A83CAA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教态仪表自然得体，精神饱满，亲和力强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6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83CAA">
        <w:trPr>
          <w:trHeight w:val="1183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146" w:line="235" w:lineRule="auto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教学特色5 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教学理念先进、风格突出、感染力强、教学效果好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83CAA">
        <w:trPr>
          <w:trHeight w:val="1085"/>
        </w:trPr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评委签名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408A9">
            <w:pPr>
              <w:pStyle w:val="TableParagraph"/>
              <w:spacing w:before="50" w:line="235" w:lineRule="auto"/>
              <w:ind w:left="185" w:right="172"/>
              <w:jc w:val="center"/>
              <w:rPr>
                <w:sz w:val="24"/>
              </w:rPr>
            </w:pPr>
            <w:r>
              <w:rPr>
                <w:sz w:val="24"/>
              </w:rPr>
              <w:t>合计得分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A" w:rsidRDefault="00A83CA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A83CAA" w:rsidRDefault="00A408A9">
      <w:pPr>
        <w:spacing w:before="133"/>
        <w:ind w:left="231"/>
        <w:jc w:val="left"/>
        <w:rPr>
          <w:sz w:val="28"/>
        </w:rPr>
      </w:pPr>
      <w:r>
        <w:rPr>
          <w:sz w:val="24"/>
        </w:rPr>
        <w:t>注：</w:t>
      </w:r>
      <w:r>
        <w:rPr>
          <w:rFonts w:hint="eastAsia"/>
          <w:sz w:val="24"/>
        </w:rPr>
        <w:t>满分为</w:t>
      </w:r>
      <w:r>
        <w:rPr>
          <w:rFonts w:hint="eastAsia"/>
          <w:sz w:val="24"/>
        </w:rPr>
        <w:t>7</w:t>
      </w:r>
      <w:r>
        <w:rPr>
          <w:sz w:val="24"/>
        </w:rPr>
        <w:t>5</w:t>
      </w:r>
      <w:r>
        <w:rPr>
          <w:rFonts w:hint="eastAsia"/>
          <w:sz w:val="24"/>
        </w:rPr>
        <w:t>分，</w:t>
      </w:r>
      <w:r>
        <w:rPr>
          <w:sz w:val="24"/>
        </w:rPr>
        <w:t>评委评分可保留小数点后两位</w:t>
      </w:r>
      <w:r>
        <w:rPr>
          <w:sz w:val="28"/>
        </w:rPr>
        <w:t>。</w:t>
      </w:r>
    </w:p>
    <w:p w:rsidR="00A83CAA" w:rsidRDefault="00A83CAA">
      <w:pPr>
        <w:rPr>
          <w:sz w:val="28"/>
        </w:rPr>
      </w:pPr>
    </w:p>
    <w:sectPr w:rsidR="00A83CAA">
      <w:pgSz w:w="11910" w:h="16840"/>
      <w:pgMar w:top="1134" w:right="1247" w:bottom="1134" w:left="1304" w:header="0" w:footer="1111" w:gutter="0"/>
      <w:cols w:space="720" w:equalWidth="0">
        <w:col w:w="92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475" w:rsidRDefault="00FF6475" w:rsidP="00103F3A">
      <w:r>
        <w:separator/>
      </w:r>
    </w:p>
  </w:endnote>
  <w:endnote w:type="continuationSeparator" w:id="0">
    <w:p w:rsidR="00FF6475" w:rsidRDefault="00FF6475" w:rsidP="0010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475" w:rsidRDefault="00FF6475" w:rsidP="00103F3A">
      <w:r>
        <w:separator/>
      </w:r>
    </w:p>
  </w:footnote>
  <w:footnote w:type="continuationSeparator" w:id="0">
    <w:p w:rsidR="00FF6475" w:rsidRDefault="00FF6475" w:rsidP="00103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89881"/>
    <w:multiLevelType w:val="singleLevel"/>
    <w:tmpl w:val="40B898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B7727"/>
    <w:rsid w:val="00103F3A"/>
    <w:rsid w:val="00121504"/>
    <w:rsid w:val="001543AA"/>
    <w:rsid w:val="00161A07"/>
    <w:rsid w:val="0035062F"/>
    <w:rsid w:val="005C4143"/>
    <w:rsid w:val="00857219"/>
    <w:rsid w:val="00897234"/>
    <w:rsid w:val="00A408A9"/>
    <w:rsid w:val="00A83CAA"/>
    <w:rsid w:val="00A90A5F"/>
    <w:rsid w:val="00AA7B62"/>
    <w:rsid w:val="00C27026"/>
    <w:rsid w:val="00E76E87"/>
    <w:rsid w:val="00F80D90"/>
    <w:rsid w:val="00FF6475"/>
    <w:rsid w:val="09D06969"/>
    <w:rsid w:val="0B762EE9"/>
    <w:rsid w:val="0ED23F6D"/>
    <w:rsid w:val="0FAA1150"/>
    <w:rsid w:val="2FD60D5A"/>
    <w:rsid w:val="4456067D"/>
    <w:rsid w:val="465A12D6"/>
    <w:rsid w:val="49263288"/>
    <w:rsid w:val="55FB7727"/>
    <w:rsid w:val="56D6093E"/>
    <w:rsid w:val="62D46E54"/>
    <w:rsid w:val="6AB9334B"/>
    <w:rsid w:val="6C5754AA"/>
    <w:rsid w:val="6FC86C50"/>
    <w:rsid w:val="7151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7503A0-D007-47AB-B758-86BFDE30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"/>
    <w:rPr>
      <w:bCs/>
      <w:color w:val="000000"/>
      <w:kern w:val="44"/>
      <w:sz w:val="44"/>
      <w:szCs w:val="44"/>
    </w:rPr>
  </w:style>
  <w:style w:type="paragraph" w:customStyle="1" w:styleId="2">
    <w:name w:val="国培2"/>
    <w:basedOn w:val="a"/>
    <w:qFormat/>
    <w:pPr>
      <w:jc w:val="left"/>
    </w:pPr>
    <w:rPr>
      <w:b/>
      <w:sz w:val="44"/>
    </w:rPr>
  </w:style>
  <w:style w:type="paragraph" w:customStyle="1" w:styleId="a7">
    <w:name w:val="精品课程结项"/>
    <w:basedOn w:val="a"/>
    <w:qFormat/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230</Words>
  <Characters>1315</Characters>
  <Application>Microsoft Office Word</Application>
  <DocSecurity>0</DocSecurity>
  <Lines>10</Lines>
  <Paragraphs>3</Paragraphs>
  <ScaleCrop>false</ScaleCrop>
  <Company>Microsoft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吴高翔</dc:creator>
  <cp:lastModifiedBy>Microsoft</cp:lastModifiedBy>
  <cp:revision>9</cp:revision>
  <dcterms:created xsi:type="dcterms:W3CDTF">2021-10-19T03:35:00Z</dcterms:created>
  <dcterms:modified xsi:type="dcterms:W3CDTF">2021-11-12T03:33:00Z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6889FD4FB75E4C77BA862D3BA78EE9B6</vt:lpwstr>
  </property>
</Properties>
</file>