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F5" w:rsidRDefault="00AB2DC5">
      <w:pPr>
        <w:spacing w:line="220" w:lineRule="atLeast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井冈山大学教务管理系统服务</w:t>
      </w:r>
    </w:p>
    <w:p w:rsidR="00F43CF5" w:rsidRDefault="00AB2DC5">
      <w:pPr>
        <w:spacing w:line="220" w:lineRule="atLeast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补考简易流程操作指引</w:t>
      </w:r>
    </w:p>
    <w:p w:rsidR="00F43CF5" w:rsidRPr="009306D8" w:rsidRDefault="00AB2DC5" w:rsidP="009306D8">
      <w:pPr>
        <w:numPr>
          <w:ilvl w:val="0"/>
          <w:numId w:val="1"/>
        </w:numPr>
        <w:rPr>
          <w:rFonts w:ascii="仿宋" w:eastAsia="仿宋" w:hAnsi="仿宋" w:cs="仿宋"/>
          <w:b/>
          <w:sz w:val="28"/>
          <w:szCs w:val="28"/>
        </w:rPr>
      </w:pPr>
      <w:r w:rsidRPr="009306D8">
        <w:rPr>
          <w:rFonts w:ascii="仿宋" w:eastAsia="仿宋" w:hAnsi="仿宋" w:cs="仿宋" w:hint="eastAsia"/>
          <w:b/>
          <w:sz w:val="28"/>
          <w:szCs w:val="28"/>
        </w:rPr>
        <w:t>补考流程操作指引</w:t>
      </w:r>
    </w:p>
    <w:p w:rsidR="00F43CF5" w:rsidRPr="009306D8" w:rsidRDefault="00AB2DC5" w:rsidP="009306D8">
      <w:pPr>
        <w:numPr>
          <w:ilvl w:val="0"/>
          <w:numId w:val="2"/>
        </w:numPr>
        <w:tabs>
          <w:tab w:val="clear" w:pos="312"/>
        </w:tabs>
        <w:rPr>
          <w:rFonts w:ascii="仿宋" w:eastAsia="仿宋" w:hAnsi="仿宋" w:cs="仿宋"/>
          <w:b/>
          <w:sz w:val="24"/>
          <w:szCs w:val="24"/>
        </w:rPr>
      </w:pPr>
      <w:r w:rsidRPr="009306D8">
        <w:rPr>
          <w:rFonts w:ascii="仿宋" w:eastAsia="仿宋" w:hAnsi="仿宋" w:cs="仿宋" w:hint="eastAsia"/>
          <w:b/>
          <w:sz w:val="24"/>
          <w:szCs w:val="24"/>
        </w:rPr>
        <w:t>以课程为单位生成需要补考的学生(不及格、申请缓考的学生）</w:t>
      </w:r>
      <w:r w:rsidR="009306D8" w:rsidRPr="009306D8">
        <w:rPr>
          <w:rFonts w:ascii="仿宋" w:eastAsia="仿宋" w:hAnsi="仿宋" w:cs="仿宋" w:hint="eastAsia"/>
          <w:b/>
          <w:sz w:val="24"/>
          <w:szCs w:val="24"/>
        </w:rPr>
        <w:t>名单。</w:t>
      </w:r>
    </w:p>
    <w:p w:rsidR="00F43CF5" w:rsidRPr="009306D8" w:rsidRDefault="00AB2DC5" w:rsidP="009306D8">
      <w:pPr>
        <w:numPr>
          <w:ilvl w:val="0"/>
          <w:numId w:val="2"/>
        </w:numPr>
        <w:tabs>
          <w:tab w:val="clear" w:pos="312"/>
        </w:tabs>
        <w:rPr>
          <w:rFonts w:ascii="仿宋" w:eastAsia="仿宋" w:hAnsi="仿宋" w:cs="仿宋"/>
          <w:b/>
          <w:sz w:val="24"/>
          <w:szCs w:val="24"/>
        </w:rPr>
      </w:pPr>
      <w:r w:rsidRPr="009306D8">
        <w:rPr>
          <w:rFonts w:ascii="仿宋" w:eastAsia="仿宋" w:hAnsi="仿宋" w:cs="仿宋" w:hint="eastAsia"/>
          <w:b/>
          <w:sz w:val="24"/>
          <w:szCs w:val="24"/>
        </w:rPr>
        <w:t>按照开课单位</w:t>
      </w:r>
      <w:proofErr w:type="gramStart"/>
      <w:r w:rsidRPr="009306D8">
        <w:rPr>
          <w:rFonts w:ascii="仿宋" w:eastAsia="仿宋" w:hAnsi="仿宋" w:cs="仿宋" w:hint="eastAsia"/>
          <w:b/>
          <w:sz w:val="24"/>
          <w:szCs w:val="24"/>
        </w:rPr>
        <w:t>生成排考的</w:t>
      </w:r>
      <w:proofErr w:type="gramEnd"/>
      <w:r w:rsidRPr="009306D8">
        <w:rPr>
          <w:rFonts w:ascii="仿宋" w:eastAsia="仿宋" w:hAnsi="仿宋" w:cs="仿宋" w:hint="eastAsia"/>
          <w:b/>
          <w:sz w:val="24"/>
          <w:szCs w:val="24"/>
        </w:rPr>
        <w:t>课程</w:t>
      </w:r>
    </w:p>
    <w:p w:rsidR="00F43CF5" w:rsidRPr="009306D8" w:rsidRDefault="00AB2DC5" w:rsidP="009306D8">
      <w:pPr>
        <w:numPr>
          <w:ilvl w:val="0"/>
          <w:numId w:val="2"/>
        </w:numPr>
        <w:tabs>
          <w:tab w:val="clear" w:pos="312"/>
        </w:tabs>
        <w:rPr>
          <w:rFonts w:ascii="仿宋" w:eastAsia="仿宋" w:hAnsi="仿宋" w:cs="仿宋"/>
          <w:b/>
          <w:sz w:val="24"/>
          <w:szCs w:val="24"/>
        </w:rPr>
      </w:pPr>
      <w:r w:rsidRPr="009306D8">
        <w:rPr>
          <w:rFonts w:ascii="仿宋" w:eastAsia="仿宋" w:hAnsi="仿宋" w:cs="仿宋" w:hint="eastAsia"/>
          <w:b/>
          <w:sz w:val="24"/>
          <w:szCs w:val="24"/>
        </w:rPr>
        <w:t>补考拆分、名单分配讲解</w:t>
      </w:r>
    </w:p>
    <w:p w:rsidR="00F43CF5" w:rsidRDefault="00AB2DC5">
      <w:r>
        <w:rPr>
          <w:rFonts w:ascii="仿宋" w:eastAsia="仿宋" w:hAnsi="仿宋" w:cs="仿宋" w:hint="eastAsia"/>
          <w:b/>
          <w:sz w:val="32"/>
          <w:szCs w:val="32"/>
        </w:rPr>
        <w:t>二、具体操作流程如下</w:t>
      </w:r>
      <w:r>
        <w:rPr>
          <w:rFonts w:ascii="仿宋" w:eastAsia="仿宋" w:hAnsi="仿宋" w:cs="仿宋" w:hint="eastAsia"/>
          <w:b/>
          <w:sz w:val="32"/>
          <w:szCs w:val="32"/>
        </w:rPr>
        <w:br/>
      </w:r>
      <w:r w:rsidRPr="009306D8">
        <w:rPr>
          <w:rFonts w:ascii="仿宋" w:eastAsia="仿宋" w:hAnsi="仿宋" w:cs="仿宋" w:hint="eastAsia"/>
          <w:b/>
          <w:sz w:val="24"/>
          <w:szCs w:val="24"/>
        </w:rPr>
        <w:t>1、补考名单管理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  <w:t>描述：成绩-&gt;补考成绩管理-&gt;补考名单管理</w:t>
      </w:r>
      <w:bookmarkStart w:id="0" w:name="_GoBack"/>
      <w:bookmarkEnd w:id="0"/>
      <w:r w:rsidRPr="009306D8">
        <w:rPr>
          <w:rFonts w:ascii="仿宋" w:eastAsia="仿宋" w:hAnsi="仿宋" w:cs="仿宋" w:hint="eastAsia"/>
          <w:b/>
          <w:sz w:val="24"/>
          <w:szCs w:val="24"/>
        </w:rPr>
        <w:t>，在该路径菜单下按照课程生成补考名单数据。除生成不及格名单外，还可以一起生成缓考、免考、欠费等学生名单，由学</w:t>
      </w:r>
      <w:r w:rsidR="00FC0E42" w:rsidRPr="009306D8">
        <w:rPr>
          <w:rFonts w:ascii="仿宋" w:eastAsia="仿宋" w:hAnsi="仿宋" w:cs="仿宋" w:hint="eastAsia"/>
          <w:b/>
          <w:sz w:val="24"/>
          <w:szCs w:val="24"/>
        </w:rPr>
        <w:t>院（部）教务科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t>选择。如下图所示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</w:r>
      <w:r>
        <w:rPr>
          <w:noProof/>
        </w:rPr>
        <w:drawing>
          <wp:inline distT="0" distB="0" distL="114300" distR="114300" wp14:anchorId="114B7112" wp14:editId="163D7F75">
            <wp:extent cx="5266690" cy="2315210"/>
            <wp:effectExtent l="0" t="0" r="635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114300" distR="114300" wp14:anchorId="504F5CA8" wp14:editId="0FA278DE">
            <wp:extent cx="5268595" cy="2562860"/>
            <wp:effectExtent l="0" t="0" r="444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CF5" w:rsidRPr="009306D8" w:rsidRDefault="00AB2DC5">
      <w:pPr>
        <w:rPr>
          <w:rFonts w:ascii="仿宋" w:eastAsia="仿宋" w:hAnsi="仿宋" w:cs="仿宋"/>
          <w:b/>
          <w:sz w:val="24"/>
          <w:szCs w:val="24"/>
        </w:rPr>
      </w:pPr>
      <w:r w:rsidRPr="009306D8">
        <w:rPr>
          <w:rFonts w:ascii="仿宋" w:eastAsia="仿宋" w:hAnsi="仿宋" w:cs="仿宋" w:hint="eastAsia"/>
          <w:b/>
          <w:sz w:val="24"/>
          <w:szCs w:val="24"/>
        </w:rPr>
        <w:lastRenderedPageBreak/>
        <w:t>2、</w:t>
      </w:r>
      <w:proofErr w:type="gramStart"/>
      <w:r w:rsidRPr="009306D8">
        <w:rPr>
          <w:rFonts w:ascii="仿宋" w:eastAsia="仿宋" w:hAnsi="仿宋" w:cs="仿宋" w:hint="eastAsia"/>
          <w:b/>
          <w:sz w:val="24"/>
          <w:szCs w:val="24"/>
        </w:rPr>
        <w:t>生成排考课程</w:t>
      </w:r>
      <w:proofErr w:type="gramEnd"/>
      <w:r w:rsidRPr="009306D8">
        <w:rPr>
          <w:rFonts w:ascii="仿宋" w:eastAsia="仿宋" w:hAnsi="仿宋" w:cs="仿宋" w:hint="eastAsia"/>
          <w:b/>
          <w:sz w:val="24"/>
          <w:szCs w:val="24"/>
        </w:rPr>
        <w:t>（二级学院教务科）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  <w:t>描述：考</w:t>
      </w:r>
      <w:proofErr w:type="gramStart"/>
      <w:r w:rsidRPr="009306D8">
        <w:rPr>
          <w:rFonts w:ascii="仿宋" w:eastAsia="仿宋" w:hAnsi="仿宋" w:cs="仿宋" w:hint="eastAsia"/>
          <w:b/>
          <w:sz w:val="24"/>
          <w:szCs w:val="24"/>
        </w:rPr>
        <w:t>务—排考管理</w:t>
      </w:r>
      <w:proofErr w:type="gramEnd"/>
      <w:r w:rsidRPr="009306D8">
        <w:rPr>
          <w:rFonts w:ascii="仿宋" w:eastAsia="仿宋" w:hAnsi="仿宋" w:cs="仿宋" w:hint="eastAsia"/>
          <w:b/>
          <w:sz w:val="24"/>
          <w:szCs w:val="24"/>
        </w:rPr>
        <w:t>-自动生成。学年学期（</w:t>
      </w:r>
      <w:r w:rsidRPr="009306D8">
        <w:rPr>
          <w:rFonts w:ascii="仿宋" w:eastAsia="仿宋" w:hAnsi="仿宋" w:cs="仿宋" w:hint="eastAsia"/>
          <w:b/>
          <w:color w:val="FF0000"/>
          <w:sz w:val="24"/>
          <w:szCs w:val="24"/>
        </w:rPr>
        <w:t>本学期为2020-2021-2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t>），考试的轮次，点击查询就可以看到轮次下所有的补考课程。课程来源于成绩-&gt;补考成绩管理-&gt;补考名单管理，中生成的补考课程。所以如果在生成中没有找到对应的补考课程，则说明在成绩模块中未生成补考名单。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</w:r>
      <w:r>
        <w:rPr>
          <w:noProof/>
        </w:rPr>
        <w:drawing>
          <wp:inline distT="0" distB="0" distL="114300" distR="114300">
            <wp:extent cx="5274310" cy="2479675"/>
            <wp:effectExtent l="0" t="0" r="1397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/>
          <w:sz w:val="28"/>
          <w:szCs w:val="28"/>
        </w:rPr>
        <w:br/>
      </w:r>
      <w:r w:rsidRPr="009306D8">
        <w:rPr>
          <w:rFonts w:ascii="仿宋" w:eastAsia="仿宋" w:hAnsi="仿宋" w:cs="仿宋" w:hint="eastAsia"/>
          <w:b/>
          <w:sz w:val="24"/>
          <w:szCs w:val="24"/>
        </w:rPr>
        <w:t>3、补考拆分、名单分配（二级学院教务科）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  <w:t>描述：（1）拆分：因为补考名单是以课程为单位，常见的如果大学英语A这门课程补考人数过多，会导致场地学校考场无法容纳。则就可以使用‘拆分’功能，支持在主课程拆分多次，拆分后的课程命名一般以‘-1、-2’结尾</w:t>
      </w:r>
      <w:r w:rsidRPr="009306D8">
        <w:rPr>
          <w:rFonts w:ascii="仿宋" w:eastAsia="仿宋" w:hAnsi="仿宋" w:cs="仿宋" w:hint="eastAsia"/>
          <w:b/>
          <w:sz w:val="24"/>
          <w:szCs w:val="24"/>
        </w:rPr>
        <w:br/>
        <w:t>（2）名单分配：拆分后的课程，可以分配学生名单</w:t>
      </w:r>
      <w:r>
        <w:rPr>
          <w:rFonts w:ascii="仿宋" w:eastAsia="仿宋" w:hAnsi="仿宋" w:cs="仿宋" w:hint="eastAsia"/>
          <w:b/>
          <w:sz w:val="28"/>
          <w:szCs w:val="28"/>
        </w:rPr>
        <w:br/>
      </w:r>
      <w:r>
        <w:rPr>
          <w:noProof/>
        </w:rPr>
        <w:drawing>
          <wp:inline distT="0" distB="0" distL="114300" distR="114300">
            <wp:extent cx="5266690" cy="2196465"/>
            <wp:effectExtent l="0" t="0" r="635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9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9306D8">
        <w:rPr>
          <w:rFonts w:ascii="仿宋" w:eastAsia="仿宋" w:hAnsi="仿宋" w:cs="仿宋" w:hint="eastAsia"/>
          <w:b/>
          <w:sz w:val="24"/>
          <w:szCs w:val="24"/>
        </w:rPr>
        <w:t>4、剩余操作和期末（正考）操作类似</w:t>
      </w:r>
    </w:p>
    <w:p w:rsidR="00A74CB3" w:rsidRPr="009306D8" w:rsidRDefault="00A74CB3" w:rsidP="00FC0E42">
      <w:pPr>
        <w:spacing w:line="560" w:lineRule="exact"/>
        <w:rPr>
          <w:rFonts w:ascii="仿宋" w:eastAsia="仿宋" w:hAnsi="仿宋" w:cs="仿宋"/>
          <w:b/>
          <w:sz w:val="24"/>
          <w:szCs w:val="24"/>
        </w:rPr>
      </w:pPr>
      <w:r w:rsidRPr="009306D8">
        <w:rPr>
          <w:rFonts w:ascii="仿宋" w:eastAsia="仿宋" w:hAnsi="仿宋" w:cs="仿宋" w:hint="eastAsia"/>
          <w:b/>
          <w:sz w:val="24"/>
          <w:szCs w:val="24"/>
        </w:rPr>
        <w:t>5、学院（部）教务科务必打印出</w:t>
      </w:r>
      <w:proofErr w:type="gramStart"/>
      <w:r w:rsidRPr="009306D8">
        <w:rPr>
          <w:rFonts w:ascii="仿宋" w:eastAsia="仿宋" w:hAnsi="仿宋" w:cs="仿宋" w:hint="eastAsia"/>
          <w:b/>
          <w:sz w:val="24"/>
          <w:szCs w:val="24"/>
        </w:rPr>
        <w:t>学生考表提供</w:t>
      </w:r>
      <w:proofErr w:type="gramEnd"/>
      <w:r w:rsidRPr="009306D8">
        <w:rPr>
          <w:rFonts w:ascii="仿宋" w:eastAsia="仿宋" w:hAnsi="仿宋" w:cs="仿宋" w:hint="eastAsia"/>
          <w:b/>
          <w:sz w:val="24"/>
          <w:szCs w:val="24"/>
        </w:rPr>
        <w:t>给每场考试的监考老师，要求补（缓）考学生签字确认。学生考表打印在教务系统-考务-排考管理-学生考表查询中导出。</w:t>
      </w:r>
    </w:p>
    <w:sectPr w:rsidR="00A74CB3" w:rsidRPr="00930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77" w:rsidRDefault="00E87C77" w:rsidP="00A74CB3">
      <w:pPr>
        <w:spacing w:after="0"/>
      </w:pPr>
      <w:r>
        <w:separator/>
      </w:r>
    </w:p>
  </w:endnote>
  <w:endnote w:type="continuationSeparator" w:id="0">
    <w:p w:rsidR="00E87C77" w:rsidRDefault="00E87C77" w:rsidP="00A74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77" w:rsidRDefault="00E87C77" w:rsidP="00A74CB3">
      <w:pPr>
        <w:spacing w:after="0"/>
      </w:pPr>
      <w:r>
        <w:separator/>
      </w:r>
    </w:p>
  </w:footnote>
  <w:footnote w:type="continuationSeparator" w:id="0">
    <w:p w:rsidR="00E87C77" w:rsidRDefault="00E87C77" w:rsidP="00A74C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D49CAA"/>
    <w:multiLevelType w:val="singleLevel"/>
    <w:tmpl w:val="BAD49CA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9C3B45"/>
    <w:multiLevelType w:val="singleLevel"/>
    <w:tmpl w:val="269C3B4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F5"/>
    <w:rsid w:val="005B2A80"/>
    <w:rsid w:val="009306D8"/>
    <w:rsid w:val="009C55FE"/>
    <w:rsid w:val="00A74CB3"/>
    <w:rsid w:val="00AB2DC5"/>
    <w:rsid w:val="00E87C77"/>
    <w:rsid w:val="00F43CF5"/>
    <w:rsid w:val="00FC0E42"/>
    <w:rsid w:val="02391CCA"/>
    <w:rsid w:val="04A65BA8"/>
    <w:rsid w:val="086F2C83"/>
    <w:rsid w:val="0CBF56C2"/>
    <w:rsid w:val="0DDB070A"/>
    <w:rsid w:val="0F0B5443"/>
    <w:rsid w:val="16935270"/>
    <w:rsid w:val="16F33C91"/>
    <w:rsid w:val="1761604B"/>
    <w:rsid w:val="1B3317A8"/>
    <w:rsid w:val="1C871603"/>
    <w:rsid w:val="1CA80D81"/>
    <w:rsid w:val="1CCE44B6"/>
    <w:rsid w:val="1D44137F"/>
    <w:rsid w:val="1E083D44"/>
    <w:rsid w:val="1FBE30A2"/>
    <w:rsid w:val="23077310"/>
    <w:rsid w:val="23B860B7"/>
    <w:rsid w:val="24D441EF"/>
    <w:rsid w:val="2509193E"/>
    <w:rsid w:val="25140E66"/>
    <w:rsid w:val="29001CB7"/>
    <w:rsid w:val="295043C3"/>
    <w:rsid w:val="2B31205B"/>
    <w:rsid w:val="32656D93"/>
    <w:rsid w:val="33676CA6"/>
    <w:rsid w:val="355D43DE"/>
    <w:rsid w:val="39376BDB"/>
    <w:rsid w:val="3A137B11"/>
    <w:rsid w:val="3A1778CC"/>
    <w:rsid w:val="3A3D1F5F"/>
    <w:rsid w:val="3A692E05"/>
    <w:rsid w:val="3D203D5E"/>
    <w:rsid w:val="3F9C045D"/>
    <w:rsid w:val="413B2978"/>
    <w:rsid w:val="4266386D"/>
    <w:rsid w:val="45AB317C"/>
    <w:rsid w:val="49F32254"/>
    <w:rsid w:val="549472BB"/>
    <w:rsid w:val="55DA1C82"/>
    <w:rsid w:val="588610DE"/>
    <w:rsid w:val="59BB74C6"/>
    <w:rsid w:val="5CDA69C5"/>
    <w:rsid w:val="5E2B716F"/>
    <w:rsid w:val="5E806363"/>
    <w:rsid w:val="611A63BC"/>
    <w:rsid w:val="66D63D1A"/>
    <w:rsid w:val="6A77396F"/>
    <w:rsid w:val="6C714156"/>
    <w:rsid w:val="6F3A0A4B"/>
    <w:rsid w:val="74B15678"/>
    <w:rsid w:val="76E778A4"/>
    <w:rsid w:val="7A5A3BFA"/>
    <w:rsid w:val="7F19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74CB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74CB3"/>
    <w:rPr>
      <w:rFonts w:ascii="Tahoma" w:eastAsia="微软雅黑" w:hAnsi="Tahoma" w:cstheme="minorBidi"/>
      <w:sz w:val="18"/>
      <w:szCs w:val="18"/>
    </w:rPr>
  </w:style>
  <w:style w:type="paragraph" w:styleId="a4">
    <w:name w:val="header"/>
    <w:basedOn w:val="a"/>
    <w:link w:val="Char0"/>
    <w:rsid w:val="00A74C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74CB3"/>
    <w:rPr>
      <w:rFonts w:ascii="Tahoma" w:eastAsia="微软雅黑" w:hAnsi="Tahoma" w:cstheme="minorBidi"/>
      <w:sz w:val="18"/>
      <w:szCs w:val="18"/>
    </w:rPr>
  </w:style>
  <w:style w:type="paragraph" w:styleId="a5">
    <w:name w:val="footer"/>
    <w:basedOn w:val="a"/>
    <w:link w:val="Char1"/>
    <w:rsid w:val="00A74C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74CB3"/>
    <w:rPr>
      <w:rFonts w:ascii="Tahoma" w:eastAsia="微软雅黑" w:hAnsi="Tahoma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74CB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74CB3"/>
    <w:rPr>
      <w:rFonts w:ascii="Tahoma" w:eastAsia="微软雅黑" w:hAnsi="Tahoma" w:cstheme="minorBidi"/>
      <w:sz w:val="18"/>
      <w:szCs w:val="18"/>
    </w:rPr>
  </w:style>
  <w:style w:type="paragraph" w:styleId="a4">
    <w:name w:val="header"/>
    <w:basedOn w:val="a"/>
    <w:link w:val="Char0"/>
    <w:rsid w:val="00A74C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74CB3"/>
    <w:rPr>
      <w:rFonts w:ascii="Tahoma" w:eastAsia="微软雅黑" w:hAnsi="Tahoma" w:cstheme="minorBidi"/>
      <w:sz w:val="18"/>
      <w:szCs w:val="18"/>
    </w:rPr>
  </w:style>
  <w:style w:type="paragraph" w:styleId="a5">
    <w:name w:val="footer"/>
    <w:basedOn w:val="a"/>
    <w:link w:val="Char1"/>
    <w:rsid w:val="00A74C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74CB3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胡莉红</cp:lastModifiedBy>
  <cp:revision>5</cp:revision>
  <dcterms:created xsi:type="dcterms:W3CDTF">2021-01-29T07:04:00Z</dcterms:created>
  <dcterms:modified xsi:type="dcterms:W3CDTF">2021-03-01T09:09:00Z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