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rPr>
          <w:rFonts w:hint="eastAsia" w:ascii="黑体" w:hAnsi="黑体" w:eastAsia="黑体" w:cs="黑体"/>
          <w:color w:val="000000"/>
          <w:lang w:eastAsia="zh-CN"/>
        </w:rPr>
      </w:pPr>
      <w:bookmarkStart w:id="0" w:name="_GoBack"/>
      <w:bookmarkEnd w:id="0"/>
      <w:r>
        <w:rPr>
          <w:rFonts w:hint="eastAsia" w:ascii="黑体" w:hAnsi="黑体" w:eastAsia="黑体" w:cs="黑体"/>
          <w:color w:val="000000"/>
          <w:sz w:val="32"/>
          <w:szCs w:val="32"/>
        </w:rPr>
        <w:t>附件</w:t>
      </w:r>
      <w:r>
        <w:rPr>
          <w:rFonts w:hint="eastAsia" w:ascii="黑体" w:hAnsi="黑体" w:eastAsia="黑体" w:cs="黑体"/>
          <w:color w:val="000000"/>
          <w:sz w:val="32"/>
          <w:szCs w:val="32"/>
          <w:lang w:val="en-US" w:eastAsia="zh-CN"/>
        </w:rPr>
        <w:t>2</w:t>
      </w:r>
    </w:p>
    <w:p>
      <w:pPr>
        <w:spacing w:before="120" w:beforeLines="50" w:after="120" w:afterLines="50" w:line="600" w:lineRule="exact"/>
        <w:jc w:val="center"/>
        <w:outlineLvl w:val="0"/>
        <w:rPr>
          <w:rFonts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江西省虚拟教研室建设申报汇总表</w:t>
      </w:r>
    </w:p>
    <w:p>
      <w:pPr>
        <w:spacing w:line="380" w:lineRule="exact"/>
        <w:ind w:firstLine="160" w:firstLineChars="50"/>
        <w:rPr>
          <w:rFonts w:hint="eastAsia" w:ascii="楷体_GB2312" w:hAnsi="方正仿宋_GB2312" w:eastAsia="楷体_GB2312" w:cs="方正仿宋_GB2312"/>
          <w:color w:val="000000"/>
          <w:sz w:val="32"/>
          <w:szCs w:val="32"/>
        </w:rPr>
      </w:pPr>
      <w:r>
        <w:rPr>
          <w:rFonts w:hint="eastAsia" w:ascii="楷体_GB2312" w:hAnsi="方正仿宋_GB2312" w:eastAsia="楷体_GB2312" w:cs="方正仿宋_GB2312"/>
          <w:color w:val="000000"/>
          <w:sz w:val="32"/>
          <w:szCs w:val="32"/>
          <w:lang w:val="en-US" w:eastAsia="zh-CN"/>
        </w:rPr>
        <w:t>学院</w:t>
      </w:r>
      <w:r>
        <w:rPr>
          <w:rFonts w:hint="eastAsia" w:ascii="楷体_GB2312" w:hAnsi="方正仿宋_GB2312" w:eastAsia="楷体_GB2312" w:cs="方正仿宋_GB2312"/>
          <w:color w:val="000000"/>
          <w:sz w:val="32"/>
          <w:szCs w:val="32"/>
        </w:rPr>
        <w:t xml:space="preserve">名称：                                </w:t>
      </w:r>
    </w:p>
    <w:tbl>
      <w:tblPr>
        <w:tblStyle w:val="5"/>
        <w:tblW w:w="1407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6"/>
        <w:gridCol w:w="2056"/>
        <w:gridCol w:w="1425"/>
        <w:gridCol w:w="1559"/>
        <w:gridCol w:w="1590"/>
        <w:gridCol w:w="2176"/>
        <w:gridCol w:w="1545"/>
        <w:gridCol w:w="19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816" w:type="dxa"/>
            <w:vMerge w:val="restart"/>
            <w:noWrap w:val="0"/>
            <w:vAlign w:val="center"/>
          </w:tcPr>
          <w:p>
            <w:pPr>
              <w:spacing w:line="380" w:lineRule="exact"/>
              <w:jc w:val="center"/>
              <w:rPr>
                <w:rFonts w:ascii="黑体" w:hAnsi="黑体" w:eastAsia="黑体" w:cs="方正仿宋_GB2312"/>
                <w:bCs/>
                <w:color w:val="000000"/>
                <w:sz w:val="32"/>
                <w:szCs w:val="32"/>
              </w:rPr>
            </w:pPr>
            <w:r>
              <w:rPr>
                <w:rFonts w:hint="eastAsia" w:ascii="黑体" w:hAnsi="黑体" w:eastAsia="黑体" w:cs="方正仿宋_GB2312"/>
                <w:bCs/>
                <w:color w:val="000000"/>
                <w:sz w:val="32"/>
                <w:szCs w:val="32"/>
              </w:rPr>
              <w:t>虚拟教研室名称</w:t>
            </w:r>
          </w:p>
        </w:tc>
        <w:tc>
          <w:tcPr>
            <w:tcW w:w="2056" w:type="dxa"/>
            <w:vMerge w:val="restart"/>
            <w:noWrap w:val="0"/>
            <w:vAlign w:val="center"/>
          </w:tcPr>
          <w:p>
            <w:pPr>
              <w:spacing w:line="380" w:lineRule="exact"/>
              <w:jc w:val="center"/>
              <w:rPr>
                <w:rFonts w:ascii="黑体" w:hAnsi="黑体" w:eastAsia="黑体" w:cs="方正仿宋_GB2312"/>
                <w:bCs/>
                <w:color w:val="000000"/>
                <w:sz w:val="32"/>
                <w:szCs w:val="32"/>
              </w:rPr>
            </w:pPr>
            <w:r>
              <w:rPr>
                <w:rFonts w:hint="eastAsia" w:ascii="黑体" w:hAnsi="黑体" w:eastAsia="黑体" w:cs="方正仿宋_GB2312"/>
                <w:bCs/>
                <w:color w:val="000000"/>
                <w:sz w:val="32"/>
                <w:szCs w:val="32"/>
              </w:rPr>
              <w:t>带头人姓名</w:t>
            </w:r>
          </w:p>
        </w:tc>
        <w:tc>
          <w:tcPr>
            <w:tcW w:w="1425" w:type="dxa"/>
            <w:vMerge w:val="restart"/>
            <w:noWrap w:val="0"/>
            <w:vAlign w:val="center"/>
          </w:tcPr>
          <w:p>
            <w:pPr>
              <w:spacing w:line="380" w:lineRule="exact"/>
              <w:jc w:val="center"/>
              <w:rPr>
                <w:rFonts w:ascii="黑体" w:hAnsi="黑体" w:eastAsia="黑体" w:cs="方正仿宋_GB2312"/>
                <w:bCs/>
                <w:color w:val="000000"/>
                <w:sz w:val="32"/>
                <w:szCs w:val="32"/>
              </w:rPr>
            </w:pPr>
            <w:r>
              <w:rPr>
                <w:rFonts w:hint="eastAsia" w:ascii="黑体" w:hAnsi="黑体" w:eastAsia="黑体" w:cs="方正仿宋_GB2312"/>
                <w:bCs/>
                <w:color w:val="000000"/>
                <w:sz w:val="32"/>
                <w:szCs w:val="32"/>
              </w:rPr>
              <w:t>其他主要成员</w:t>
            </w:r>
          </w:p>
        </w:tc>
        <w:tc>
          <w:tcPr>
            <w:tcW w:w="5325" w:type="dxa"/>
            <w:gridSpan w:val="3"/>
            <w:noWrap w:val="0"/>
            <w:vAlign w:val="center"/>
          </w:tcPr>
          <w:p>
            <w:pPr>
              <w:spacing w:line="380" w:lineRule="exact"/>
              <w:jc w:val="center"/>
              <w:rPr>
                <w:rFonts w:ascii="黑体" w:hAnsi="黑体" w:eastAsia="黑体" w:cs="方正仿宋_GB2312"/>
                <w:color w:val="000000"/>
                <w:sz w:val="32"/>
                <w:szCs w:val="32"/>
              </w:rPr>
            </w:pPr>
            <w:r>
              <w:rPr>
                <w:rFonts w:hint="eastAsia" w:ascii="黑体" w:hAnsi="黑体" w:eastAsia="黑体" w:cs="方正仿宋_GB2312"/>
                <w:bCs/>
                <w:color w:val="000000"/>
                <w:sz w:val="32"/>
                <w:szCs w:val="32"/>
              </w:rPr>
              <w:t>类型</w:t>
            </w:r>
          </w:p>
        </w:tc>
        <w:tc>
          <w:tcPr>
            <w:tcW w:w="1545" w:type="dxa"/>
            <w:vMerge w:val="restart"/>
            <w:noWrap w:val="0"/>
            <w:vAlign w:val="center"/>
          </w:tcPr>
          <w:p>
            <w:pPr>
              <w:spacing w:line="380" w:lineRule="exact"/>
              <w:jc w:val="center"/>
              <w:rPr>
                <w:rFonts w:ascii="黑体" w:hAnsi="黑体" w:eastAsia="黑体" w:cs="方正仿宋_GB2312"/>
                <w:bCs/>
                <w:color w:val="000000"/>
                <w:sz w:val="32"/>
                <w:szCs w:val="32"/>
              </w:rPr>
            </w:pPr>
            <w:r>
              <w:rPr>
                <w:rFonts w:hint="eastAsia" w:ascii="黑体" w:hAnsi="黑体" w:eastAsia="黑体" w:cs="方正仿宋_GB2312"/>
                <w:bCs/>
                <w:color w:val="000000"/>
                <w:sz w:val="32"/>
                <w:szCs w:val="32"/>
              </w:rPr>
              <w:t>是否有实体教研室</w:t>
            </w:r>
          </w:p>
        </w:tc>
        <w:tc>
          <w:tcPr>
            <w:tcW w:w="1906" w:type="dxa"/>
            <w:vMerge w:val="restart"/>
            <w:noWrap w:val="0"/>
            <w:vAlign w:val="center"/>
          </w:tcPr>
          <w:p>
            <w:pPr>
              <w:spacing w:line="380" w:lineRule="exact"/>
              <w:jc w:val="center"/>
              <w:rPr>
                <w:rFonts w:ascii="黑体" w:hAnsi="黑体" w:eastAsia="黑体" w:cs="方正仿宋_GB2312"/>
                <w:bCs/>
                <w:color w:val="000000"/>
                <w:sz w:val="32"/>
                <w:szCs w:val="32"/>
              </w:rPr>
            </w:pPr>
            <w:r>
              <w:rPr>
                <w:rFonts w:hint="eastAsia" w:ascii="黑体" w:hAnsi="黑体" w:eastAsia="黑体" w:cs="方正仿宋_GB2312"/>
                <w:bCs/>
                <w:color w:val="000000"/>
                <w:sz w:val="32"/>
                <w:szCs w:val="32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3" w:hRule="atLeast"/>
          <w:jc w:val="center"/>
        </w:trPr>
        <w:tc>
          <w:tcPr>
            <w:tcW w:w="1816" w:type="dxa"/>
            <w:vMerge w:val="continue"/>
            <w:noWrap w:val="0"/>
            <w:vAlign w:val="center"/>
          </w:tcPr>
          <w:p>
            <w:pPr>
              <w:spacing w:line="380" w:lineRule="exact"/>
              <w:jc w:val="center"/>
              <w:rPr>
                <w:rFonts w:ascii="黑体" w:hAnsi="黑体" w:eastAsia="黑体" w:cs="方正仿宋_GB2312"/>
                <w:bCs/>
                <w:color w:val="000000"/>
                <w:sz w:val="32"/>
                <w:szCs w:val="32"/>
              </w:rPr>
            </w:pPr>
          </w:p>
        </w:tc>
        <w:tc>
          <w:tcPr>
            <w:tcW w:w="2056" w:type="dxa"/>
            <w:vMerge w:val="continue"/>
            <w:noWrap w:val="0"/>
            <w:vAlign w:val="center"/>
          </w:tcPr>
          <w:p>
            <w:pPr>
              <w:spacing w:line="380" w:lineRule="exact"/>
              <w:jc w:val="center"/>
              <w:rPr>
                <w:rFonts w:ascii="黑体" w:hAnsi="黑体" w:eastAsia="黑体" w:cs="方正仿宋_GB2312"/>
                <w:bCs/>
                <w:color w:val="000000"/>
                <w:sz w:val="32"/>
                <w:szCs w:val="32"/>
              </w:rPr>
            </w:pPr>
          </w:p>
        </w:tc>
        <w:tc>
          <w:tcPr>
            <w:tcW w:w="1425" w:type="dxa"/>
            <w:vMerge w:val="continue"/>
            <w:noWrap w:val="0"/>
            <w:vAlign w:val="center"/>
          </w:tcPr>
          <w:p>
            <w:pPr>
              <w:spacing w:line="380" w:lineRule="exact"/>
              <w:jc w:val="center"/>
              <w:rPr>
                <w:rFonts w:ascii="黑体" w:hAnsi="黑体" w:eastAsia="黑体" w:cs="方正仿宋_GB2312"/>
                <w:bCs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noWrap w:val="0"/>
            <w:vAlign w:val="center"/>
          </w:tcPr>
          <w:p>
            <w:pPr>
              <w:spacing w:line="380" w:lineRule="exact"/>
              <w:jc w:val="center"/>
              <w:rPr>
                <w:rFonts w:ascii="黑体" w:hAnsi="黑体" w:eastAsia="黑体" w:cs="方正仿宋_GB2312"/>
                <w:bCs/>
                <w:color w:val="000000"/>
                <w:sz w:val="32"/>
                <w:szCs w:val="32"/>
              </w:rPr>
            </w:pPr>
            <w:r>
              <w:rPr>
                <w:rFonts w:hint="eastAsia" w:ascii="黑体" w:hAnsi="黑体" w:eastAsia="黑体" w:cs="方正仿宋_GB2312"/>
                <w:bCs/>
                <w:color w:val="000000"/>
                <w:sz w:val="32"/>
                <w:szCs w:val="32"/>
              </w:rPr>
              <w:t>建设范围</w:t>
            </w:r>
          </w:p>
        </w:tc>
        <w:tc>
          <w:tcPr>
            <w:tcW w:w="1590" w:type="dxa"/>
            <w:noWrap w:val="0"/>
            <w:vAlign w:val="center"/>
          </w:tcPr>
          <w:p>
            <w:pPr>
              <w:spacing w:line="380" w:lineRule="exact"/>
              <w:jc w:val="center"/>
              <w:rPr>
                <w:rFonts w:ascii="黑体" w:hAnsi="黑体" w:eastAsia="黑体" w:cs="方正仿宋_GB2312"/>
                <w:bCs/>
                <w:color w:val="000000"/>
                <w:sz w:val="32"/>
                <w:szCs w:val="32"/>
              </w:rPr>
            </w:pPr>
            <w:r>
              <w:rPr>
                <w:rFonts w:hint="eastAsia" w:ascii="黑体" w:hAnsi="黑体" w:eastAsia="黑体" w:cs="方正仿宋_GB2312"/>
                <w:bCs/>
                <w:color w:val="000000"/>
                <w:sz w:val="32"/>
                <w:szCs w:val="32"/>
              </w:rPr>
              <w:t>建设内容</w:t>
            </w:r>
          </w:p>
        </w:tc>
        <w:tc>
          <w:tcPr>
            <w:tcW w:w="2176" w:type="dxa"/>
            <w:noWrap w:val="0"/>
            <w:vAlign w:val="center"/>
          </w:tcPr>
          <w:p>
            <w:pPr>
              <w:spacing w:line="380" w:lineRule="exact"/>
              <w:jc w:val="center"/>
              <w:rPr>
                <w:rFonts w:ascii="黑体" w:hAnsi="黑体" w:eastAsia="黑体" w:cs="方正仿宋_GB2312"/>
                <w:bCs/>
                <w:color w:val="000000"/>
                <w:sz w:val="32"/>
                <w:szCs w:val="32"/>
              </w:rPr>
            </w:pPr>
            <w:r>
              <w:rPr>
                <w:rFonts w:hint="eastAsia" w:ascii="黑体" w:hAnsi="黑体" w:eastAsia="黑体" w:cs="方正仿宋_GB2312"/>
                <w:bCs/>
                <w:color w:val="000000"/>
                <w:sz w:val="32"/>
                <w:szCs w:val="32"/>
              </w:rPr>
              <w:t>所属学科</w:t>
            </w:r>
          </w:p>
        </w:tc>
        <w:tc>
          <w:tcPr>
            <w:tcW w:w="1545" w:type="dxa"/>
            <w:vMerge w:val="continue"/>
            <w:noWrap w:val="0"/>
            <w:vAlign w:val="center"/>
          </w:tcPr>
          <w:p>
            <w:pPr>
              <w:spacing w:line="380" w:lineRule="exact"/>
              <w:jc w:val="center"/>
              <w:rPr>
                <w:rFonts w:ascii="黑体" w:hAnsi="黑体" w:eastAsia="黑体" w:cs="方正仿宋_GB2312"/>
                <w:bCs/>
                <w:color w:val="000000"/>
                <w:sz w:val="32"/>
                <w:szCs w:val="32"/>
              </w:rPr>
            </w:pPr>
          </w:p>
        </w:tc>
        <w:tc>
          <w:tcPr>
            <w:tcW w:w="1906" w:type="dxa"/>
            <w:vMerge w:val="continue"/>
            <w:noWrap w:val="0"/>
            <w:vAlign w:val="center"/>
          </w:tcPr>
          <w:p>
            <w:pPr>
              <w:spacing w:line="380" w:lineRule="exact"/>
              <w:jc w:val="center"/>
              <w:rPr>
                <w:rFonts w:ascii="黑体" w:hAnsi="黑体" w:eastAsia="黑体" w:cs="方正仿宋_GB2312"/>
                <w:bCs/>
                <w:color w:val="00000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0" w:hRule="atLeast"/>
          <w:jc w:val="center"/>
        </w:trPr>
        <w:tc>
          <w:tcPr>
            <w:tcW w:w="1816" w:type="dxa"/>
            <w:noWrap w:val="0"/>
            <w:vAlign w:val="top"/>
          </w:tcPr>
          <w:p>
            <w:pPr>
              <w:spacing w:line="380" w:lineRule="exact"/>
              <w:jc w:val="center"/>
              <w:rPr>
                <w:rFonts w:ascii="方正仿宋_GB2312" w:hAnsi="方正仿宋_GB2312" w:eastAsia="方正仿宋_GB2312" w:cs="方正仿宋_GB2312"/>
                <w:color w:val="000000"/>
                <w:sz w:val="32"/>
                <w:szCs w:val="32"/>
              </w:rPr>
            </w:pPr>
          </w:p>
        </w:tc>
        <w:tc>
          <w:tcPr>
            <w:tcW w:w="2056" w:type="dxa"/>
            <w:noWrap w:val="0"/>
            <w:vAlign w:val="top"/>
          </w:tcPr>
          <w:p>
            <w:pPr>
              <w:spacing w:line="380" w:lineRule="exact"/>
              <w:jc w:val="center"/>
              <w:rPr>
                <w:rFonts w:ascii="方正仿宋_GB2312" w:hAnsi="方正仿宋_GB2312" w:eastAsia="方正仿宋_GB2312" w:cs="方正仿宋_GB2312"/>
                <w:color w:val="000000"/>
                <w:sz w:val="32"/>
                <w:szCs w:val="32"/>
              </w:rPr>
            </w:pPr>
          </w:p>
        </w:tc>
        <w:tc>
          <w:tcPr>
            <w:tcW w:w="1425" w:type="dxa"/>
            <w:noWrap w:val="0"/>
            <w:vAlign w:val="top"/>
          </w:tcPr>
          <w:p>
            <w:pPr>
              <w:spacing w:line="380" w:lineRule="exact"/>
              <w:jc w:val="center"/>
              <w:rPr>
                <w:rFonts w:ascii="方正仿宋_GB2312" w:hAnsi="方正仿宋_GB2312" w:eastAsia="方正仿宋_GB2312" w:cs="方正仿宋_GB2312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noWrap w:val="0"/>
            <w:vAlign w:val="top"/>
          </w:tcPr>
          <w:p>
            <w:pPr>
              <w:spacing w:line="380" w:lineRule="exact"/>
              <w:jc w:val="center"/>
              <w:rPr>
                <w:rFonts w:ascii="方正仿宋_GB2312" w:hAnsi="方正仿宋_GB2312" w:eastAsia="方正仿宋_GB2312" w:cs="方正仿宋_GB2312"/>
                <w:color w:val="000000"/>
                <w:sz w:val="32"/>
                <w:szCs w:val="32"/>
              </w:rPr>
            </w:pPr>
          </w:p>
        </w:tc>
        <w:tc>
          <w:tcPr>
            <w:tcW w:w="1590" w:type="dxa"/>
            <w:noWrap w:val="0"/>
            <w:vAlign w:val="top"/>
          </w:tcPr>
          <w:p>
            <w:pPr>
              <w:spacing w:line="380" w:lineRule="exact"/>
              <w:jc w:val="center"/>
              <w:rPr>
                <w:rFonts w:ascii="方正仿宋_GB2312" w:hAnsi="方正仿宋_GB2312" w:eastAsia="方正仿宋_GB2312" w:cs="方正仿宋_GB2312"/>
                <w:color w:val="000000"/>
                <w:sz w:val="32"/>
                <w:szCs w:val="32"/>
              </w:rPr>
            </w:pPr>
          </w:p>
        </w:tc>
        <w:tc>
          <w:tcPr>
            <w:tcW w:w="2176" w:type="dxa"/>
            <w:noWrap w:val="0"/>
            <w:vAlign w:val="top"/>
          </w:tcPr>
          <w:p>
            <w:pPr>
              <w:spacing w:line="380" w:lineRule="exact"/>
              <w:jc w:val="center"/>
              <w:rPr>
                <w:rFonts w:ascii="方正仿宋_GB2312" w:hAnsi="方正仿宋_GB2312" w:eastAsia="方正仿宋_GB2312" w:cs="方正仿宋_GB2312"/>
                <w:color w:val="000000"/>
                <w:sz w:val="32"/>
                <w:szCs w:val="32"/>
              </w:rPr>
            </w:pPr>
          </w:p>
        </w:tc>
        <w:tc>
          <w:tcPr>
            <w:tcW w:w="1545" w:type="dxa"/>
            <w:noWrap w:val="0"/>
            <w:vAlign w:val="top"/>
          </w:tcPr>
          <w:p>
            <w:pPr>
              <w:spacing w:line="380" w:lineRule="exact"/>
              <w:jc w:val="center"/>
              <w:rPr>
                <w:rFonts w:ascii="方正仿宋_GB2312" w:hAnsi="方正仿宋_GB2312" w:eastAsia="方正仿宋_GB2312" w:cs="方正仿宋_GB2312"/>
                <w:color w:val="000000"/>
                <w:sz w:val="32"/>
                <w:szCs w:val="32"/>
              </w:rPr>
            </w:pPr>
          </w:p>
        </w:tc>
        <w:tc>
          <w:tcPr>
            <w:tcW w:w="1906" w:type="dxa"/>
            <w:noWrap w:val="0"/>
            <w:vAlign w:val="top"/>
          </w:tcPr>
          <w:p>
            <w:pPr>
              <w:spacing w:line="380" w:lineRule="exact"/>
              <w:jc w:val="center"/>
              <w:rPr>
                <w:rFonts w:ascii="方正仿宋_GB2312" w:hAnsi="方正仿宋_GB2312" w:eastAsia="方正仿宋_GB2312" w:cs="方正仿宋_GB2312"/>
                <w:color w:val="000000"/>
                <w:sz w:val="32"/>
                <w:szCs w:val="32"/>
              </w:rPr>
            </w:pPr>
          </w:p>
        </w:tc>
      </w:tr>
    </w:tbl>
    <w:p>
      <w:pPr>
        <w:spacing w:line="440" w:lineRule="exact"/>
        <w:rPr>
          <w:rFonts w:ascii="仿宋_GB2312" w:hAnsi="仿宋_GB2312" w:eastAsia="仿宋_GB2312" w:cs="仿宋_GB2312"/>
          <w:color w:val="00000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sz w:val="28"/>
          <w:szCs w:val="28"/>
        </w:rPr>
        <w:t>备注：1.建设范围指校内、区域性、全国性，选一项填写，都不符合的填其他并在表格内简要说明。</w:t>
      </w:r>
    </w:p>
    <w:p>
      <w:pPr>
        <w:spacing w:line="440" w:lineRule="exact"/>
        <w:ind w:left="1064" w:leftChars="380" w:hanging="266" w:hangingChars="95"/>
        <w:rPr>
          <w:rFonts w:ascii="仿宋_GB2312" w:hAnsi="仿宋_GB2312" w:eastAsia="仿宋_GB2312" w:cs="仿宋_GB2312"/>
          <w:color w:val="00000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sz w:val="28"/>
          <w:szCs w:val="28"/>
        </w:rPr>
        <w:t>2.建设内容指课程（群）教学类、专业建设类、教学研究改革专题类教研室，选一项填写，都不符合的填其他并在表格内简要说明。若填写课程（群）教学或专业建设类的，请在备注栏说明教研室所依托课程或专业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  <w:lang w:val="en-US" w:eastAsia="zh-CN"/>
        </w:rPr>
        <w:t>名称，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</w:rPr>
        <w:t>是否已获批国家级或省级一流专业建设点、一流课程。</w:t>
      </w:r>
    </w:p>
    <w:p>
      <w:pPr>
        <w:spacing w:line="440" w:lineRule="exact"/>
        <w:ind w:left="1064" w:leftChars="380" w:hanging="266" w:hangingChars="95"/>
        <w:rPr>
          <w:rFonts w:ascii="仿宋_GB2312" w:hAnsi="仿宋_GB2312" w:eastAsia="仿宋_GB2312" w:cs="仿宋_GB2312"/>
          <w:color w:val="00000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sz w:val="28"/>
          <w:szCs w:val="28"/>
        </w:rPr>
        <w:t>3.所属学科指理学类、工学类、农学类、医学类、文科类（含哲学、经济学、法学、教育学、文学、历史学、管理学、艺术学等）、交叉类，选一项填写，都不符合的填其他并在表格内简要说明。</w:t>
      </w:r>
    </w:p>
    <w:p>
      <w:pPr>
        <w:spacing w:line="440" w:lineRule="exact"/>
        <w:ind w:left="1064" w:leftChars="380" w:hanging="266" w:hangingChars="95"/>
        <w:rPr>
          <w:rFonts w:ascii="方正仿宋_GB2312" w:hAnsi="方正仿宋_GB2312" w:eastAsia="方正仿宋_GB2312" w:cs="方正仿宋_GB2312"/>
          <w:color w:val="000000"/>
        </w:rPr>
      </w:pPr>
      <w:r>
        <w:rPr>
          <w:rFonts w:hint="eastAsia" w:ascii="仿宋_GB2312" w:hAnsi="仿宋_GB2312" w:eastAsia="仿宋_GB2312" w:cs="仿宋_GB2312"/>
          <w:color w:val="000000"/>
          <w:sz w:val="28"/>
          <w:szCs w:val="28"/>
        </w:rPr>
        <w:t>4.带头人姓名栏内请简要填写带头人是否为教学名师、一流专业负责人或一流课程负责人等情况。若都没有填“无”或不填。</w:t>
      </w:r>
    </w:p>
    <w:p/>
    <w:sectPr>
      <w:headerReference r:id="rId4" w:type="first"/>
      <w:footerReference r:id="rId5" w:type="default"/>
      <w:headerReference r:id="rId3" w:type="even"/>
      <w:footerReference r:id="rId6" w:type="even"/>
      <w:pgSz w:w="16838" w:h="11906" w:orient="landscape"/>
      <w:pgMar w:top="1588" w:right="1588" w:bottom="1588" w:left="1588" w:header="851" w:footer="1191" w:gutter="0"/>
      <w:cols w:space="720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_GB2312">
    <w:altName w:val="仿宋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wordWrap w:val="0"/>
      <w:jc w:val="right"/>
      <w:rPr>
        <w:rFonts w:ascii="宋体" w:hAnsi="宋体"/>
        <w:sz w:val="28"/>
      </w:rPr>
    </w:pPr>
    <w:r>
      <w:rPr>
        <w:rFonts w:hint="eastAsia" w:ascii="宋体" w:hAnsi="宋体"/>
        <w:color w:val="FFFFFF"/>
        <w:sz w:val="28"/>
      </w:rPr>
      <w:t>—</w:t>
    </w:r>
    <w:r>
      <w:rPr>
        <w:rFonts w:hint="eastAsia" w:ascii="宋体" w:hAnsi="宋体"/>
        <w:sz w:val="28"/>
      </w:rPr>
      <w:t xml:space="preserve">— </w:t>
    </w:r>
    <w:r>
      <w:rPr>
        <w:rFonts w:ascii="宋体" w:hAnsi="宋体"/>
        <w:sz w:val="28"/>
      </w:rPr>
      <w:fldChar w:fldCharType="begin"/>
    </w:r>
    <w:r>
      <w:rPr>
        <w:rFonts w:ascii="宋体" w:hAnsi="宋体"/>
        <w:sz w:val="28"/>
      </w:rPr>
      <w:instrText xml:space="preserve"> PAGE   \* MERGEFORMAT </w:instrText>
    </w:r>
    <w:r>
      <w:rPr>
        <w:rFonts w:ascii="宋体" w:hAnsi="宋体"/>
        <w:sz w:val="28"/>
      </w:rPr>
      <w:fldChar w:fldCharType="separate"/>
    </w:r>
    <w:r>
      <w:rPr>
        <w:rFonts w:ascii="宋体" w:hAnsi="宋体"/>
        <w:sz w:val="28"/>
        <w:lang w:val="zh-CN"/>
      </w:rPr>
      <w:t>15</w:t>
    </w:r>
    <w:r>
      <w:rPr>
        <w:rFonts w:ascii="宋体" w:hAnsi="宋体"/>
        <w:sz w:val="28"/>
      </w:rPr>
      <w:fldChar w:fldCharType="end"/>
    </w:r>
    <w:r>
      <w:rPr>
        <w:rFonts w:hint="eastAsia" w:ascii="宋体" w:hAnsi="宋体"/>
        <w:sz w:val="28"/>
      </w:rPr>
      <w:t xml:space="preserve"> —</w:t>
    </w:r>
    <w:r>
      <w:rPr>
        <w:rFonts w:hint="eastAsia" w:ascii="宋体" w:hAnsi="宋体"/>
        <w:color w:val="FFFFFF"/>
        <w:sz w:val="28"/>
      </w:rPr>
      <w:t>—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ascii="宋体" w:hAnsi="宋体"/>
        <w:sz w:val="28"/>
      </w:rPr>
    </w:pPr>
    <w:r>
      <w:rPr>
        <w:rFonts w:hint="eastAsia" w:ascii="宋体" w:hAnsi="宋体"/>
        <w:color w:val="FFFFFF"/>
        <w:sz w:val="28"/>
      </w:rPr>
      <w:t>—</w:t>
    </w:r>
    <w:r>
      <w:rPr>
        <w:rFonts w:hint="eastAsia" w:ascii="宋体" w:hAnsi="宋体"/>
        <w:sz w:val="28"/>
      </w:rPr>
      <w:t xml:space="preserve">— </w:t>
    </w:r>
    <w:r>
      <w:rPr>
        <w:rFonts w:ascii="宋体" w:hAnsi="宋体"/>
        <w:sz w:val="28"/>
      </w:rPr>
      <w:fldChar w:fldCharType="begin"/>
    </w:r>
    <w:r>
      <w:rPr>
        <w:rFonts w:ascii="宋体" w:hAnsi="宋体"/>
        <w:sz w:val="28"/>
      </w:rPr>
      <w:instrText xml:space="preserve"> PAGE   \* MERGEFORMAT </w:instrText>
    </w:r>
    <w:r>
      <w:rPr>
        <w:rFonts w:ascii="宋体" w:hAnsi="宋体"/>
        <w:sz w:val="28"/>
      </w:rPr>
      <w:fldChar w:fldCharType="separate"/>
    </w:r>
    <w:r>
      <w:rPr>
        <w:rFonts w:ascii="宋体" w:hAnsi="宋体"/>
        <w:sz w:val="28"/>
        <w:lang w:val="zh-CN"/>
      </w:rPr>
      <w:t>16</w:t>
    </w:r>
    <w:r>
      <w:rPr>
        <w:rFonts w:ascii="宋体" w:hAnsi="宋体"/>
        <w:sz w:val="28"/>
      </w:rPr>
      <w:fldChar w:fldCharType="end"/>
    </w:r>
    <w:r>
      <w:rPr>
        <w:rFonts w:hint="eastAsia" w:ascii="宋体" w:hAnsi="宋体"/>
        <w:sz w:val="28"/>
      </w:rPr>
      <w:t xml:space="preserve"> —</w:t>
    </w:r>
    <w:r>
      <w:rPr>
        <w:rFonts w:hint="eastAsia" w:ascii="宋体" w:hAnsi="宋体"/>
        <w:color w:val="FFFFFF"/>
        <w:sz w:val="28"/>
      </w:rPr>
      <w:t>—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  <w:rPr>
        <w:color w:val="FFFFFF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dlMDJkMWY0NzMwOTMyNjM3YWM1MjE4YWZjMjliZmIifQ=="/>
    <w:docVar w:name="KSO_WPS_MARK_KEY" w:val="4a9de32f-e3e0-495a-94e6-a7a8e01a008c"/>
  </w:docVars>
  <w:rsids>
    <w:rsidRoot w:val="00000000"/>
    <w:rsid w:val="2F03214E"/>
    <w:rsid w:val="53157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iPriority w:val="0"/>
    <w:pPr>
      <w:spacing w:after="120"/>
    </w:p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Office_11.1.0.12970_F1E327BC-269C-435d-A152-05C5408002CA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2023-03-23T08:20:00Z</dcterms:created>
  <dc:creator>dell</dc:creator>
  <cp:lastModifiedBy>熊猫</cp:lastModifiedBy>
  <dcterms:modified xsi:type="dcterms:W3CDTF">2023-03-23T08:22:34Z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2052-11.1.0.12970</vt:lpwstr>
  </property>
  <property fmtid="{D5CDD505-2E9C-101B-9397-08002B2CF9AE}" pid="3" name="ICV">
    <vt:lpwstr>B90CE4BEBAF94BA686838921341CA7D5</vt:lpwstr>
  </property>
</Properties>
</file>