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364" w:rsidRDefault="009838E3">
      <w:pPr>
        <w:adjustRightInd w:val="0"/>
        <w:snapToGrid w:val="0"/>
        <w:spacing w:afterLines="50" w:after="159" w:line="500" w:lineRule="exact"/>
        <w:rPr>
          <w:rFonts w:eastAsia="黑体"/>
          <w:sz w:val="28"/>
          <w:szCs w:val="28"/>
        </w:rPr>
      </w:pPr>
      <w:bookmarkStart w:id="0" w:name="_GoBack"/>
      <w:bookmarkEnd w:id="0"/>
      <w:r>
        <w:rPr>
          <w:rFonts w:ascii="黑体" w:eastAsia="黑体" w:hAnsi="黑体" w:hint="eastAsia"/>
          <w:b/>
          <w:sz w:val="28"/>
          <w:szCs w:val="28"/>
        </w:rPr>
        <w:t>附件</w:t>
      </w:r>
      <w:r w:rsidR="00A502DF">
        <w:rPr>
          <w:rFonts w:ascii="黑体" w:eastAsia="黑体" w:hAnsi="黑体"/>
          <w:b/>
          <w:sz w:val="28"/>
          <w:szCs w:val="28"/>
        </w:rPr>
        <w:t>3</w:t>
      </w:r>
    </w:p>
    <w:p w:rsidR="002B3364" w:rsidRDefault="00987192">
      <w:pPr>
        <w:adjustRightInd w:val="0"/>
        <w:snapToGrid w:val="0"/>
        <w:spacing w:afterLines="50" w:after="159" w:line="500" w:lineRule="exact"/>
        <w:jc w:val="center"/>
        <w:rPr>
          <w:rFonts w:eastAsia="方正小标宋简体"/>
          <w:sz w:val="44"/>
          <w:szCs w:val="44"/>
        </w:rPr>
      </w:pPr>
      <w:r>
        <w:rPr>
          <w:rFonts w:eastAsia="方正小标宋简体" w:hint="eastAsia"/>
          <w:b/>
          <w:sz w:val="44"/>
          <w:szCs w:val="44"/>
        </w:rPr>
        <w:t>井冈山大学</w:t>
      </w:r>
      <w:r w:rsidR="009838E3">
        <w:rPr>
          <w:rFonts w:eastAsia="方正小标宋简体"/>
          <w:b/>
          <w:sz w:val="44"/>
          <w:szCs w:val="44"/>
        </w:rPr>
        <w:t>实验室安全检查项目</w:t>
      </w:r>
      <w:r w:rsidR="009838E3">
        <w:rPr>
          <w:rFonts w:eastAsia="方正小标宋简体" w:hint="eastAsia"/>
          <w:b/>
          <w:sz w:val="44"/>
          <w:szCs w:val="44"/>
        </w:rPr>
        <w:t>表</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374"/>
        <w:gridCol w:w="2829"/>
      </w:tblGrid>
      <w:tr w:rsidR="002B3364">
        <w:trPr>
          <w:trHeight w:val="643"/>
          <w:tblHeader/>
          <w:jc w:val="center"/>
        </w:trPr>
        <w:tc>
          <w:tcPr>
            <w:tcW w:w="848"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序号</w:t>
            </w:r>
          </w:p>
        </w:tc>
        <w:tc>
          <w:tcPr>
            <w:tcW w:w="3820"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b/>
                <w:bCs/>
                <w:kern w:val="0"/>
                <w:szCs w:val="21"/>
              </w:rPr>
              <w:t>检查</w:t>
            </w:r>
            <w:r>
              <w:rPr>
                <w:rFonts w:eastAsia="黑体" w:hint="eastAsia"/>
                <w:b/>
                <w:bCs/>
                <w:kern w:val="0"/>
                <w:szCs w:val="21"/>
              </w:rPr>
              <w:t>项目</w:t>
            </w:r>
          </w:p>
        </w:tc>
        <w:tc>
          <w:tcPr>
            <w:tcW w:w="7374"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检查要点</w:t>
            </w:r>
          </w:p>
        </w:tc>
        <w:tc>
          <w:tcPr>
            <w:tcW w:w="2829" w:type="dxa"/>
            <w:tcMar>
              <w:left w:w="45" w:type="dxa"/>
              <w:right w:w="45" w:type="dxa"/>
            </w:tcMar>
            <w:vAlign w:val="center"/>
          </w:tcPr>
          <w:p w:rsidR="002B3364" w:rsidRDefault="009838E3">
            <w:pPr>
              <w:spacing w:line="300" w:lineRule="exact"/>
              <w:jc w:val="center"/>
              <w:rPr>
                <w:rFonts w:eastAsia="黑体"/>
                <w:b/>
                <w:bCs/>
                <w:kern w:val="0"/>
                <w:szCs w:val="21"/>
              </w:rPr>
            </w:pPr>
            <w:r>
              <w:rPr>
                <w:rFonts w:eastAsia="黑体" w:hint="eastAsia"/>
                <w:b/>
                <w:bCs/>
                <w:kern w:val="0"/>
                <w:szCs w:val="21"/>
              </w:rPr>
              <w:t>情况记录</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rFonts w:hint="eastAsia"/>
                <w:b/>
                <w:kern w:val="0"/>
                <w:szCs w:val="21"/>
              </w:rPr>
              <w:t>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学校层面安全责任体系</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kern w:val="0"/>
                <w:szCs w:val="21"/>
              </w:rPr>
              <w:t>有校级实验室安全工作领导机构</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w:t>
            </w:r>
            <w:r>
              <w:rPr>
                <w:rFonts w:hint="eastAsia"/>
                <w:kern w:val="0"/>
                <w:szCs w:val="21"/>
              </w:rPr>
              <w:t>告知书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档案或信息系统里有现任学校领导与院系主管签字盖章的安全责任书</w:t>
            </w:r>
            <w:r>
              <w:rPr>
                <w:rFonts w:hint="eastAsia"/>
                <w:kern w:val="0"/>
                <w:szCs w:val="21"/>
              </w:rPr>
              <w:t>/</w:t>
            </w:r>
            <w:r>
              <w:rPr>
                <w:rFonts w:hint="eastAsia"/>
                <w:kern w:val="0"/>
                <w:szCs w:val="21"/>
              </w:rPr>
              <w:t>告知书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rPr>
                <w:b/>
                <w:kern w:val="0"/>
                <w:szCs w:val="21"/>
              </w:rPr>
            </w:pPr>
            <w:r>
              <w:rPr>
                <w:b/>
                <w:kern w:val="0"/>
                <w:szCs w:val="21"/>
              </w:rPr>
              <w:t>院系层面安全责任体系</w:t>
            </w:r>
          </w:p>
        </w:tc>
      </w:tr>
      <w:tr w:rsidR="002B3364">
        <w:trPr>
          <w:trHeight w:val="90"/>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bCs/>
                <w:kern w:val="0"/>
                <w:szCs w:val="21"/>
              </w:rPr>
            </w:pPr>
            <w:r>
              <w:rPr>
                <w:b/>
                <w:bCs/>
                <w:kern w:val="0"/>
                <w:szCs w:val="21"/>
              </w:rPr>
              <w:t>1.3</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b/>
                <w:bCs/>
                <w:kern w:val="0"/>
                <w:szCs w:val="21"/>
              </w:rPr>
              <w:t>经费保障</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学校每年有实验室安全常规经费预算</w:t>
            </w:r>
          </w:p>
        </w:tc>
        <w:tc>
          <w:tcPr>
            <w:tcW w:w="7374" w:type="dxa"/>
            <w:tcMar>
              <w:left w:w="45" w:type="dxa"/>
              <w:right w:w="45" w:type="dxa"/>
            </w:tcMar>
            <w:vAlign w:val="center"/>
          </w:tcPr>
          <w:p w:rsidR="002B3364" w:rsidRDefault="009838E3">
            <w:pPr>
              <w:widowControl/>
              <w:spacing w:line="300" w:lineRule="exact"/>
              <w:jc w:val="left"/>
              <w:rPr>
                <w:bCs/>
                <w:kern w:val="0"/>
                <w:szCs w:val="21"/>
              </w:rPr>
            </w:pPr>
            <w:proofErr w:type="gramStart"/>
            <w:r>
              <w:rPr>
                <w:rFonts w:hint="eastAsia"/>
                <w:bCs/>
                <w:kern w:val="0"/>
                <w:szCs w:val="21"/>
              </w:rPr>
              <w:t>查预算</w:t>
            </w:r>
            <w:proofErr w:type="gramEnd"/>
            <w:r>
              <w:rPr>
                <w:bCs/>
                <w:kern w:val="0"/>
                <w:szCs w:val="21"/>
              </w:rPr>
              <w:t>审批</w:t>
            </w:r>
            <w:r>
              <w:rPr>
                <w:rFonts w:hint="eastAsia"/>
                <w:bCs/>
                <w:kern w:val="0"/>
                <w:szCs w:val="21"/>
              </w:rPr>
              <w:t>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w:t>
            </w:r>
            <w:r>
              <w:rPr>
                <w:kern w:val="0"/>
                <w:szCs w:val="21"/>
              </w:rPr>
              <w:t>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tcMar>
              <w:left w:w="45" w:type="dxa"/>
              <w:right w:w="45" w:type="dxa"/>
            </w:tcMar>
            <w:vAlign w:val="center"/>
          </w:tcPr>
          <w:p w:rsidR="002B3364" w:rsidRDefault="009838E3">
            <w:pPr>
              <w:widowControl/>
              <w:spacing w:line="300" w:lineRule="exact"/>
              <w:rPr>
                <w:b/>
                <w:bCs/>
                <w:kern w:val="0"/>
                <w:szCs w:val="21"/>
              </w:rPr>
            </w:pPr>
            <w:r>
              <w:rPr>
                <w:rFonts w:hint="eastAsia"/>
                <w:b/>
                <w:bCs/>
                <w:kern w:val="0"/>
                <w:szCs w:val="21"/>
              </w:rPr>
              <w:t>队伍建设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理（除数学）、工、农、</w:t>
            </w:r>
            <w:proofErr w:type="gramStart"/>
            <w:r>
              <w:rPr>
                <w:kern w:val="0"/>
                <w:szCs w:val="21"/>
              </w:rPr>
              <w:t>医</w:t>
            </w:r>
            <w:proofErr w:type="gramEnd"/>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有实验室安全督查</w:t>
            </w:r>
            <w:r>
              <w:rPr>
                <w:rFonts w:hint="eastAsia"/>
                <w:kern w:val="0"/>
                <w:szCs w:val="21"/>
              </w:rPr>
              <w:t>/</w:t>
            </w:r>
            <w:r>
              <w:rPr>
                <w:rFonts w:hint="eastAsia"/>
                <w:kern w:val="0"/>
                <w:szCs w:val="21"/>
              </w:rPr>
              <w:t>协查队伍，可以由教师、实验技术人员，也可以利用有相关专业能力的社会力量</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有培训证书或培训记录</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407"/>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规章制度</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实验室安全管理制度</w:t>
            </w:r>
          </w:p>
        </w:tc>
      </w:tr>
      <w:tr w:rsidR="002B3364">
        <w:trPr>
          <w:trHeight w:val="585"/>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2.1.1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有校级实验室安全管理办法</w:t>
            </w:r>
          </w:p>
        </w:tc>
        <w:tc>
          <w:tcPr>
            <w:tcW w:w="7374" w:type="dxa"/>
            <w:vMerge w:val="restart"/>
            <w:tcMar>
              <w:left w:w="45" w:type="dxa"/>
              <w:right w:w="45" w:type="dxa"/>
            </w:tcMar>
            <w:vAlign w:val="center"/>
          </w:tcPr>
          <w:p w:rsidR="002B3364" w:rsidRDefault="009838E3">
            <w:pPr>
              <w:spacing w:line="300" w:lineRule="exact"/>
              <w:rPr>
                <w:bCs/>
                <w:kern w:val="0"/>
                <w:szCs w:val="21"/>
              </w:rPr>
            </w:pPr>
            <w:r>
              <w:rPr>
                <w:rFonts w:hint="eastAsia"/>
                <w:bCs/>
                <w:kern w:val="0"/>
                <w:szCs w:val="21"/>
              </w:rPr>
              <w:t>建有校级实验室安全管理总则，建有安全风险评估制度、</w:t>
            </w:r>
            <w:proofErr w:type="gramStart"/>
            <w:r>
              <w:rPr>
                <w:rFonts w:hint="eastAsia"/>
                <w:bCs/>
                <w:kern w:val="0"/>
                <w:szCs w:val="21"/>
              </w:rPr>
              <w:t>危险源全周期</w:t>
            </w:r>
            <w:proofErr w:type="gramEnd"/>
            <w:r>
              <w:rPr>
                <w:rFonts w:hint="eastAsia"/>
                <w:bCs/>
                <w:kern w:val="0"/>
                <w:szCs w:val="21"/>
              </w:rPr>
              <w:t>管理制度、实验室安全应急制度、奖惩与问责追责制度和安全准入制度等管理细则；制度文件有学校正式发文号；文件应及时修订更新；文件应具有可操作性或实际管理效用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2</w:t>
            </w:r>
            <w:r>
              <w:rPr>
                <w:bCs/>
                <w:kern w:val="0"/>
                <w:szCs w:val="21"/>
              </w:rPr>
              <w:t>.1.2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有校级实验室安全管理细则</w:t>
            </w:r>
          </w:p>
        </w:tc>
        <w:tc>
          <w:tcPr>
            <w:tcW w:w="7374" w:type="dxa"/>
            <w:vMerge/>
            <w:tcMar>
              <w:left w:w="45" w:type="dxa"/>
              <w:right w:w="45" w:type="dxa"/>
            </w:tcMar>
            <w:vAlign w:val="center"/>
          </w:tcPr>
          <w:p w:rsidR="002B3364" w:rsidRDefault="002B3364">
            <w:pPr>
              <w:spacing w:line="300" w:lineRule="exact"/>
              <w:rPr>
                <w:bCs/>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491"/>
          <w:jc w:val="center"/>
        </w:trPr>
        <w:tc>
          <w:tcPr>
            <w:tcW w:w="848"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lastRenderedPageBreak/>
              <w:t>2</w:t>
            </w:r>
            <w:r>
              <w:rPr>
                <w:bCs/>
                <w:kern w:val="0"/>
                <w:szCs w:val="21"/>
              </w:rPr>
              <w:t>.1.3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rsidR="002B3364" w:rsidRDefault="009838E3">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安全教育</w:t>
            </w:r>
            <w:r>
              <w:rPr>
                <w:b/>
                <w:kern w:val="0"/>
                <w:szCs w:val="21"/>
              </w:rPr>
              <w:t>活动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tcMar>
              <w:left w:w="45" w:type="dxa"/>
              <w:right w:w="45" w:type="dxa"/>
            </w:tcMar>
            <w:vAlign w:val="center"/>
          </w:tcPr>
          <w:p w:rsidR="002B3364" w:rsidRDefault="009838E3">
            <w:pPr>
              <w:widowControl/>
              <w:spacing w:line="300" w:lineRule="exact"/>
              <w:rPr>
                <w:bCs/>
                <w:kern w:val="0"/>
                <w:szCs w:val="21"/>
              </w:rPr>
            </w:pPr>
            <w:proofErr w:type="gramStart"/>
            <w:r>
              <w:rPr>
                <w:rFonts w:hint="eastAsia"/>
                <w:bCs/>
                <w:kern w:val="0"/>
                <w:szCs w:val="21"/>
              </w:rPr>
              <w:t>查看近</w:t>
            </w:r>
            <w:proofErr w:type="gramEnd"/>
            <w:r>
              <w:rPr>
                <w:rFonts w:hint="eastAsia"/>
                <w:bCs/>
                <w:kern w:val="0"/>
                <w:szCs w:val="21"/>
              </w:rPr>
              <w:t>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rsidR="002B3364" w:rsidRDefault="009838E3">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3.1.4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建议题库内容包含</w:t>
            </w:r>
            <w:proofErr w:type="gramStart"/>
            <w:r>
              <w:rPr>
                <w:rFonts w:hint="eastAsia"/>
                <w:kern w:val="0"/>
                <w:szCs w:val="21"/>
              </w:rPr>
              <w:t>通识类和</w:t>
            </w:r>
            <w:proofErr w:type="gramEnd"/>
            <w:r>
              <w:rPr>
                <w:rFonts w:hint="eastAsia"/>
                <w:kern w:val="0"/>
                <w:szCs w:val="21"/>
              </w:rPr>
              <w:t>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安全文化</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建设有学校特色的安全文化</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tcMar>
              <w:left w:w="45" w:type="dxa"/>
              <w:right w:w="45" w:type="dxa"/>
            </w:tcMar>
            <w:vAlign w:val="center"/>
          </w:tcPr>
          <w:p w:rsidR="002B3364" w:rsidRDefault="002B3364">
            <w:pP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通过</w:t>
            </w:r>
            <w:proofErr w:type="gramStart"/>
            <w:r>
              <w:rPr>
                <w:rFonts w:hint="eastAsia"/>
                <w:kern w:val="0"/>
                <w:szCs w:val="21"/>
              </w:rPr>
              <w:t>微信</w:t>
            </w:r>
            <w:r>
              <w:rPr>
                <w:kern w:val="0"/>
                <w:szCs w:val="21"/>
              </w:rPr>
              <w:t>公众号</w:t>
            </w:r>
            <w:proofErr w:type="gramEnd"/>
            <w:r>
              <w:rPr>
                <w:kern w:val="0"/>
                <w:szCs w:val="21"/>
              </w:rPr>
              <w:t>、</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w:t>
            </w:r>
            <w:proofErr w:type="gramStart"/>
            <w:r>
              <w:rPr>
                <w:kern w:val="0"/>
                <w:szCs w:val="21"/>
              </w:rPr>
              <w:t>微电影</w:t>
            </w:r>
            <w:proofErr w:type="gramEnd"/>
            <w:r>
              <w:rPr>
                <w:kern w:val="0"/>
                <w:szCs w:val="21"/>
              </w:rPr>
              <w:t>等</w:t>
            </w:r>
            <w:r>
              <w:rPr>
                <w:rFonts w:hint="eastAsia"/>
                <w:kern w:val="0"/>
                <w:szCs w:val="21"/>
              </w:rPr>
              <w:t>方式，加强安全宣传</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危险源辨识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清单内容</w:t>
            </w:r>
            <w:proofErr w:type="gramStart"/>
            <w:r>
              <w:rPr>
                <w:rFonts w:hint="eastAsia"/>
                <w:bCs/>
                <w:kern w:val="0"/>
                <w:szCs w:val="21"/>
              </w:rPr>
              <w:t>需包括</w:t>
            </w:r>
            <w:proofErr w:type="gramEnd"/>
            <w:r>
              <w:rPr>
                <w:rFonts w:hint="eastAsia"/>
                <w:bCs/>
                <w:kern w:val="0"/>
                <w:szCs w:val="21"/>
              </w:rPr>
              <w:t>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4</w:t>
            </w:r>
            <w:r>
              <w:rPr>
                <w:kern w:val="0"/>
                <w:szCs w:val="21"/>
              </w:rPr>
              <w:t>.1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涉及</w:t>
            </w:r>
            <w:proofErr w:type="gramStart"/>
            <w:r>
              <w:rPr>
                <w:rFonts w:hint="eastAsia"/>
                <w:bCs/>
                <w:kern w:val="0"/>
                <w:szCs w:val="21"/>
              </w:rPr>
              <w:t>危化品</w:t>
            </w:r>
            <w:proofErr w:type="gramEnd"/>
            <w:r>
              <w:rPr>
                <w:rFonts w:hint="eastAsia"/>
                <w:bCs/>
                <w:kern w:val="0"/>
                <w:szCs w:val="21"/>
              </w:rPr>
              <w:t>、病原微生物、放射性同位素、强磁等高危场所，有显著明确的警示标识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w:t>
            </w:r>
            <w:proofErr w:type="gramStart"/>
            <w:r>
              <w:rPr>
                <w:bCs/>
                <w:kern w:val="0"/>
                <w:szCs w:val="21"/>
              </w:rPr>
              <w:t>控方案</w:t>
            </w:r>
            <w:proofErr w:type="gramEnd"/>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proofErr w:type="gramStart"/>
            <w:r>
              <w:rPr>
                <w:bCs/>
                <w:kern w:val="0"/>
                <w:szCs w:val="21"/>
              </w:rPr>
              <w:t>检查</w:t>
            </w:r>
            <w:r>
              <w:rPr>
                <w:rFonts w:hint="eastAsia"/>
                <w:bCs/>
                <w:kern w:val="0"/>
                <w:szCs w:val="21"/>
              </w:rPr>
              <w:t>院系</w:t>
            </w:r>
            <w:r>
              <w:rPr>
                <w:bCs/>
                <w:kern w:val="0"/>
                <w:szCs w:val="21"/>
              </w:rPr>
              <w:t>文件</w:t>
            </w:r>
            <w:proofErr w:type="gramEnd"/>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安全检查</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bCs/>
                <w:kern w:val="0"/>
                <w:szCs w:val="21"/>
              </w:rPr>
              <w:t>学校层面开展定期</w:t>
            </w:r>
            <w:r>
              <w:rPr>
                <w:rFonts w:hint="eastAsia"/>
                <w:bCs/>
                <w:kern w:val="0"/>
                <w:szCs w:val="21"/>
              </w:rPr>
              <w:t>/</w:t>
            </w:r>
            <w:r>
              <w:rPr>
                <w:rFonts w:hint="eastAsia"/>
                <w:bCs/>
                <w:kern w:val="0"/>
                <w:szCs w:val="21"/>
              </w:rPr>
              <w:t>不定期检查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每年不少于</w:t>
            </w:r>
            <w:r>
              <w:rPr>
                <w:rFonts w:hint="eastAsia"/>
                <w:bCs/>
                <w:kern w:val="0"/>
                <w:szCs w:val="21"/>
              </w:rPr>
              <w:t>4</w:t>
            </w:r>
            <w:r>
              <w:rPr>
                <w:rFonts w:hint="eastAsia"/>
                <w:bCs/>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每月不少于</w:t>
            </w:r>
            <w:r>
              <w:rPr>
                <w:rFonts w:hint="eastAsia"/>
                <w:kern w:val="0"/>
                <w:szCs w:val="21"/>
              </w:rPr>
              <w:t>1</w:t>
            </w:r>
            <w:r>
              <w:rPr>
                <w:rFonts w:hint="eastAsia"/>
                <w:kern w:val="0"/>
                <w:szCs w:val="21"/>
              </w:rPr>
              <w:t>次，并记录存档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rsidR="002B3364" w:rsidRDefault="009838E3">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w:t>
            </w:r>
            <w:proofErr w:type="gramStart"/>
            <w:r>
              <w:rPr>
                <w:rFonts w:hint="eastAsia"/>
                <w:kern w:val="0"/>
                <w:szCs w:val="21"/>
              </w:rPr>
              <w:t>自查台</w:t>
            </w:r>
            <w:proofErr w:type="gramEnd"/>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tcMar>
              <w:left w:w="45" w:type="dxa"/>
              <w:right w:w="45" w:type="dxa"/>
            </w:tcMar>
            <w:vAlign w:val="center"/>
          </w:tcPr>
          <w:p w:rsidR="002B3364" w:rsidRDefault="002B3364">
            <w:pPr>
              <w:pStyle w:val="a3"/>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.2.5</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安全隐患整改</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安全报告</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rFonts w:hint="eastAsia"/>
                <w:kern w:val="0"/>
                <w:szCs w:val="21"/>
              </w:rPr>
              <w:t>/</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4.4.</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查看相关资料或电子文档</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场所</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lastRenderedPageBreak/>
              <w:t>5.1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w:t>
            </w:r>
            <w:r>
              <w:rPr>
                <w:rFonts w:hint="eastAsia"/>
                <w:b/>
                <w:kern w:val="0"/>
                <w:szCs w:val="21"/>
              </w:rPr>
              <w:t>环境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szCs w:val="21"/>
              </w:rPr>
            </w:pPr>
            <w:r>
              <w:rPr>
                <w:rFonts w:eastAsia="等线" w:hint="eastAsia"/>
                <w:szCs w:val="21"/>
              </w:rPr>
              <w:t>5</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eastAsia="等线"/>
                <w:szCs w:val="21"/>
              </w:rPr>
              <w:t>5.1.2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w:t>
            </w:r>
            <w:r>
              <w:rPr>
                <w:rFonts w:hint="eastAsia"/>
                <w:szCs w:val="21"/>
              </w:rPr>
              <w:t>2</w:t>
            </w:r>
            <w:r>
              <w:rPr>
                <w:rFonts w:hint="eastAsia"/>
                <w:szCs w:val="21"/>
              </w:rPr>
              <w:t>米净宽的消防通道；实验室</w:t>
            </w:r>
            <w:proofErr w:type="gramStart"/>
            <w:r>
              <w:rPr>
                <w:szCs w:val="21"/>
              </w:rPr>
              <w:t>操作区</w:t>
            </w:r>
            <w:proofErr w:type="gramEnd"/>
            <w:r>
              <w:rPr>
                <w:szCs w:val="21"/>
              </w:rPr>
              <w:t>层高不低于</w:t>
            </w:r>
            <w:r>
              <w:rPr>
                <w:rFonts w:hint="eastAsia"/>
                <w:szCs w:val="21"/>
              </w:rPr>
              <w:t>2</w:t>
            </w:r>
            <w:r>
              <w:rPr>
                <w:rFonts w:hint="eastAsia"/>
                <w:szCs w:val="21"/>
              </w:rPr>
              <w:t>米；理工农</w:t>
            </w:r>
            <w:proofErr w:type="gramStart"/>
            <w:r>
              <w:rPr>
                <w:rFonts w:hint="eastAsia"/>
                <w:szCs w:val="21"/>
              </w:rPr>
              <w:t>医</w:t>
            </w:r>
            <w:proofErr w:type="gramEnd"/>
            <w:r>
              <w:rPr>
                <w:rFonts w:hint="eastAsia"/>
                <w:szCs w:val="21"/>
              </w:rPr>
              <w:t>类实验室内多人同时进行实验时，人均操作面积不小于</w:t>
            </w:r>
            <w:r>
              <w:rPr>
                <w:rFonts w:hint="eastAsia"/>
                <w:szCs w:val="21"/>
              </w:rPr>
              <w:t>2.5</w:t>
            </w:r>
            <w:r>
              <w:rPr>
                <w:rFonts w:hint="eastAsia"/>
                <w:szCs w:val="21"/>
              </w:rPr>
              <w:t>平方米</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szCs w:val="21"/>
              </w:rPr>
            </w:pPr>
            <w:r>
              <w:rPr>
                <w:rFonts w:eastAsia="等线"/>
                <w:szCs w:val="21"/>
              </w:rPr>
              <w:t>5.1.</w:t>
            </w:r>
            <w:r>
              <w:rPr>
                <w:rFonts w:eastAsia="等线" w:hint="eastAsia"/>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rsidR="002B3364" w:rsidRDefault="009838E3">
            <w:pPr>
              <w:widowControl/>
              <w:spacing w:line="300" w:lineRule="exact"/>
              <w:jc w:val="left"/>
              <w:rPr>
                <w:bCs/>
                <w:szCs w:val="21"/>
              </w:rPr>
            </w:pPr>
            <w:r>
              <w:rPr>
                <w:rFonts w:hint="eastAsia"/>
                <w:szCs w:val="21"/>
              </w:rPr>
              <w:t>应急备用钥匙需集中存放、统一管理，应急时方便取用</w:t>
            </w:r>
          </w:p>
        </w:tc>
        <w:tc>
          <w:tcPr>
            <w:tcW w:w="2829" w:type="dxa"/>
            <w:tcMar>
              <w:left w:w="45" w:type="dxa"/>
              <w:right w:w="45" w:type="dxa"/>
            </w:tcMar>
            <w:vAlign w:val="center"/>
          </w:tcPr>
          <w:p w:rsidR="002B3364" w:rsidRDefault="002B3364">
            <w:pPr>
              <w:widowControl/>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eastAsia="等线"/>
                <w:szCs w:val="21"/>
              </w:rPr>
              <w:t>5.1.6</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w:t>
            </w:r>
            <w:proofErr w:type="gramStart"/>
            <w:r>
              <w:rPr>
                <w:rFonts w:hint="eastAsia"/>
                <w:szCs w:val="21"/>
              </w:rPr>
              <w:t>易对外</w:t>
            </w:r>
            <w:proofErr w:type="gramEnd"/>
            <w:r>
              <w:rPr>
                <w:rFonts w:hint="eastAsia"/>
                <w:szCs w:val="21"/>
              </w:rPr>
              <w:t>产生磁场或易受磁场干扰的设备，需做好磁屏蔽；实验室噪声一般不高于</w:t>
            </w:r>
            <w:r>
              <w:rPr>
                <w:rFonts w:hint="eastAsia"/>
                <w:szCs w:val="21"/>
              </w:rPr>
              <w:t>55</w:t>
            </w:r>
            <w:r>
              <w:rPr>
                <w:rFonts w:hint="eastAsia"/>
                <w:szCs w:val="21"/>
              </w:rPr>
              <w:t>分贝（机械设备不高于</w:t>
            </w:r>
            <w:r>
              <w:rPr>
                <w:rFonts w:hint="eastAsia"/>
                <w:szCs w:val="21"/>
              </w:rPr>
              <w:t>70</w:t>
            </w:r>
            <w:r>
              <w:rPr>
                <w:rFonts w:hint="eastAsia"/>
                <w:szCs w:val="21"/>
              </w:rPr>
              <w:t>分贝）</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rFonts w:eastAsia="等线"/>
                <w:kern w:val="0"/>
                <w:szCs w:val="21"/>
              </w:rPr>
            </w:pPr>
            <w:r>
              <w:rPr>
                <w:rFonts w:eastAsia="等线"/>
                <w:szCs w:val="21"/>
              </w:rPr>
              <w:t>5.1.7</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卫生与</w:t>
            </w:r>
            <w:r>
              <w:rPr>
                <w:rFonts w:hint="eastAsia"/>
                <w:b/>
                <w:kern w:val="0"/>
                <w:szCs w:val="21"/>
              </w:rPr>
              <w:t>日常管理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2</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t>5.</w:t>
            </w:r>
            <w:r>
              <w:rPr>
                <w:rFonts w:eastAsia="等线" w:hint="eastAsia"/>
                <w:szCs w:val="21"/>
              </w:rPr>
              <w:t>2</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w:t>
            </w:r>
            <w:r>
              <w:rPr>
                <w:rFonts w:hint="eastAsia"/>
                <w:kern w:val="0"/>
                <w:szCs w:val="21"/>
              </w:rPr>
              <w:lastRenderedPageBreak/>
              <w:t>燃性蚊香</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szCs w:val="21"/>
              </w:rPr>
              <w:t>5.</w:t>
            </w:r>
            <w:r>
              <w:rPr>
                <w:rFonts w:eastAsia="等线" w:hint="eastAsia"/>
                <w:szCs w:val="21"/>
              </w:rPr>
              <w:t>2</w:t>
            </w:r>
            <w:r>
              <w:rPr>
                <w:rFonts w:eastAsia="等线"/>
                <w:szCs w:val="21"/>
              </w:rPr>
              <w:t>.3</w:t>
            </w:r>
          </w:p>
        </w:tc>
        <w:tc>
          <w:tcPr>
            <w:tcW w:w="3820" w:type="dxa"/>
            <w:tcMar>
              <w:left w:w="45" w:type="dxa"/>
              <w:right w:w="45" w:type="dxa"/>
            </w:tcMar>
            <w:vAlign w:val="center"/>
          </w:tcPr>
          <w:p w:rsidR="002B3364" w:rsidRDefault="009838E3">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场所其它安全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rFonts w:eastAsia="等线"/>
                <w:kern w:val="0"/>
                <w:szCs w:val="21"/>
              </w:rPr>
            </w:pPr>
            <w:r>
              <w:rPr>
                <w:rFonts w:eastAsia="等线"/>
                <w:szCs w:val="21"/>
              </w:rPr>
              <w:t>5</w:t>
            </w:r>
            <w:r>
              <w:rPr>
                <w:rFonts w:eastAsia="等线" w:hint="eastAsia"/>
                <w:szCs w:val="21"/>
              </w:rPr>
              <w:t>.3</w:t>
            </w:r>
            <w:r>
              <w:rPr>
                <w:rFonts w:eastAsia="等线"/>
                <w:szCs w:val="21"/>
              </w:rPr>
              <w:t>.1</w:t>
            </w:r>
          </w:p>
        </w:tc>
        <w:tc>
          <w:tcPr>
            <w:tcW w:w="3820" w:type="dxa"/>
            <w:tcMar>
              <w:left w:w="45" w:type="dxa"/>
              <w:right w:w="45" w:type="dxa"/>
            </w:tcMar>
            <w:vAlign w:val="center"/>
          </w:tcPr>
          <w:p w:rsidR="002B3364" w:rsidRDefault="009838E3">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.2</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rsidR="002B3364" w:rsidRDefault="009838E3">
            <w:pPr>
              <w:spacing w:line="300" w:lineRule="exact"/>
              <w:jc w:val="left"/>
              <w:rPr>
                <w:bCs/>
                <w:szCs w:val="21"/>
              </w:rPr>
            </w:pPr>
            <w:r>
              <w:rPr>
                <w:rFonts w:hint="eastAsia"/>
                <w:szCs w:val="21"/>
              </w:rPr>
              <w:t>配备的药箱</w:t>
            </w:r>
            <w:proofErr w:type="gramStart"/>
            <w:r>
              <w:rPr>
                <w:rFonts w:hint="eastAsia"/>
                <w:szCs w:val="21"/>
              </w:rPr>
              <w:t>不</w:t>
            </w:r>
            <w:proofErr w:type="gramEnd"/>
            <w:r>
              <w:rPr>
                <w:rFonts w:hint="eastAsia"/>
                <w:szCs w:val="21"/>
              </w:rPr>
              <w:t>上锁，并定期检查药品是否在保质期内</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.3</w:t>
            </w:r>
          </w:p>
        </w:tc>
        <w:tc>
          <w:tcPr>
            <w:tcW w:w="3820" w:type="dxa"/>
            <w:tcMar>
              <w:left w:w="45" w:type="dxa"/>
              <w:right w:w="45" w:type="dxa"/>
            </w:tcMar>
            <w:vAlign w:val="center"/>
          </w:tcPr>
          <w:p w:rsidR="002B3364" w:rsidRDefault="009838E3">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rsidR="002B3364" w:rsidRDefault="009838E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2B3364" w:rsidRDefault="002B3364">
            <w:pPr>
              <w:spacing w:line="300" w:lineRule="exact"/>
              <w:jc w:val="left"/>
              <w:rPr>
                <w:bCs/>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安全设施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6.1</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消防设施</w:t>
            </w: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实验室应配备合适的灭火设备，并定期开展使用训练</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烟感</w:t>
            </w:r>
            <w:r>
              <w:rPr>
                <w:rFonts w:ascii="宋体" w:hAnsi="宋体"/>
                <w:kern w:val="0"/>
                <w:szCs w:val="21"/>
              </w:rPr>
              <w:t>报警器、</w:t>
            </w:r>
            <w:r>
              <w:rPr>
                <w:rFonts w:ascii="宋体" w:hAnsi="宋体" w:hint="eastAsia"/>
                <w:kern w:val="0"/>
                <w:szCs w:val="21"/>
              </w:rPr>
              <w:t>灭火器、灭火</w:t>
            </w:r>
            <w:proofErr w:type="gramStart"/>
            <w:r>
              <w:rPr>
                <w:rFonts w:ascii="宋体" w:hAnsi="宋体" w:hint="eastAsia"/>
                <w:kern w:val="0"/>
                <w:szCs w:val="21"/>
              </w:rPr>
              <w:t>毯</w:t>
            </w:r>
            <w:proofErr w:type="gramEnd"/>
            <w:r>
              <w:rPr>
                <w:rFonts w:ascii="宋体" w:hAnsi="宋体" w:hint="eastAsia"/>
                <w:kern w:val="0"/>
                <w:szCs w:val="21"/>
              </w:rPr>
              <w:t>、消防沙、消防喷淋等，应正常有效、</w:t>
            </w:r>
            <w:r>
              <w:rPr>
                <w:rFonts w:ascii="宋体" w:hAnsi="宋体"/>
                <w:kern w:val="0"/>
                <w:szCs w:val="21"/>
              </w:rPr>
              <w:t>方便取用</w:t>
            </w:r>
            <w:r>
              <w:rPr>
                <w:rFonts w:ascii="宋体" w:hAnsi="宋体" w:hint="eastAsia"/>
                <w:kern w:val="0"/>
                <w:szCs w:val="21"/>
              </w:rPr>
              <w:t>；灭火器种类配置正确；灭火器在有效期内（压力指针</w:t>
            </w:r>
            <w:r>
              <w:rPr>
                <w:rFonts w:ascii="宋体" w:hAnsi="宋体"/>
                <w:kern w:val="0"/>
                <w:szCs w:val="21"/>
              </w:rPr>
              <w:t>位置</w:t>
            </w:r>
            <w:r>
              <w:rPr>
                <w:rFonts w:ascii="宋体" w:hAnsi="宋体" w:hint="eastAsia"/>
                <w:kern w:val="0"/>
                <w:szCs w:val="21"/>
              </w:rPr>
              <w:t>正常等），安全销（拉针）正常，瓶身无破损、腐蚀</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rFonts w:eastAsia="等线"/>
                <w:szCs w:val="21"/>
              </w:rPr>
            </w:pPr>
            <w:r>
              <w:rPr>
                <w:rFonts w:eastAsia="等线" w:hint="eastAsia"/>
                <w:szCs w:val="21"/>
              </w:rPr>
              <w:t>6</w:t>
            </w:r>
            <w:r>
              <w:rPr>
                <w:rFonts w:eastAsia="等线"/>
                <w:szCs w:val="21"/>
              </w:rPr>
              <w:t>.1.</w:t>
            </w:r>
            <w:r>
              <w:rPr>
                <w:rFonts w:eastAsia="等线" w:hint="eastAsia"/>
                <w:szCs w:val="21"/>
              </w:rPr>
              <w:t>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紧急逃生疏散路线通畅</w:t>
            </w:r>
          </w:p>
        </w:tc>
        <w:tc>
          <w:tcPr>
            <w:tcW w:w="7374" w:type="dxa"/>
            <w:tcMar>
              <w:left w:w="45" w:type="dxa"/>
              <w:right w:w="45" w:type="dxa"/>
            </w:tcMar>
            <w:vAlign w:val="center"/>
          </w:tcPr>
          <w:p w:rsidR="002B3364" w:rsidRDefault="009838E3">
            <w:pPr>
              <w:rPr>
                <w:rFonts w:ascii="宋体" w:hAnsi="宋体"/>
                <w:bCs/>
                <w:kern w:val="0"/>
                <w:szCs w:val="21"/>
              </w:rPr>
            </w:pPr>
            <w:r>
              <w:rPr>
                <w:rFonts w:ascii="宋体" w:hAnsi="宋体" w:hint="eastAsia"/>
                <w:kern w:val="0"/>
                <w:szCs w:val="21"/>
              </w:rPr>
              <w:t>在显著位置张贴有紧急逃生疏散路线图，疏散路线图的逃生路线应有二条（含）以上；路线与现场情况符合；主要逃生路径（室内、楼梯、通道和出口处）有足够的紧急照明灯，功能正常</w:t>
            </w:r>
            <w:r>
              <w:rPr>
                <w:rFonts w:ascii="宋体" w:hAnsi="宋体" w:hint="eastAsia"/>
                <w:kern w:val="0"/>
              </w:rPr>
              <w:t>，并设置有效标识指示逃生方向；</w:t>
            </w:r>
            <w:r>
              <w:rPr>
                <w:rFonts w:ascii="宋体" w:hAnsi="宋体" w:hint="eastAsia"/>
                <w:kern w:val="0"/>
                <w:szCs w:val="21"/>
              </w:rPr>
              <w:t>师生应熟悉紧急疏散路线及火场逃生注意事项</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应急喷淋</w:t>
            </w:r>
            <w:r>
              <w:rPr>
                <w:rFonts w:ascii="宋体" w:hAnsi="宋体" w:hint="eastAsia"/>
                <w:b/>
                <w:kern w:val="0"/>
                <w:szCs w:val="21"/>
              </w:rPr>
              <w:t>与</w:t>
            </w:r>
            <w:r>
              <w:rPr>
                <w:rFonts w:ascii="宋体" w:hAnsi="宋体"/>
                <w:b/>
                <w:kern w:val="0"/>
                <w:szCs w:val="21"/>
              </w:rPr>
              <w:t>洗眼装置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存在可能受到化学和生物伤害的实验区域，需配置应急喷淋和洗眼装置</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有显著标识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应急喷淋与洗眼装置安装合理，并能正常使用</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应急喷淋安装地点与工作区域之间畅通，距离不超过30米；应急喷淋安装位置合适，拉杆位置</w:t>
            </w:r>
            <w:r>
              <w:rPr>
                <w:rFonts w:ascii="宋体" w:hAnsi="宋体"/>
                <w:kern w:val="0"/>
                <w:szCs w:val="21"/>
              </w:rPr>
              <w:t>合适、</w:t>
            </w:r>
            <w:r>
              <w:rPr>
                <w:rFonts w:ascii="宋体" w:hAnsi="宋体" w:hint="eastAsia"/>
                <w:kern w:val="0"/>
                <w:szCs w:val="21"/>
              </w:rPr>
              <w:t>方向</w:t>
            </w:r>
            <w:r>
              <w:rPr>
                <w:rFonts w:ascii="宋体" w:hAnsi="宋体"/>
                <w:kern w:val="0"/>
                <w:szCs w:val="21"/>
              </w:rPr>
              <w:t>正确</w:t>
            </w:r>
            <w:r>
              <w:rPr>
                <w:rFonts w:ascii="宋体" w:hAnsi="宋体" w:hint="eastAsia"/>
                <w:kern w:val="0"/>
                <w:szCs w:val="21"/>
              </w:rPr>
              <w:t>；</w:t>
            </w:r>
            <w:r>
              <w:rPr>
                <w:rFonts w:ascii="宋体" w:hAnsi="宋体"/>
                <w:kern w:val="0"/>
                <w:szCs w:val="21"/>
              </w:rPr>
              <w:t>应急喷淋装置水管总阀处常开状，喷</w:t>
            </w:r>
            <w:r>
              <w:rPr>
                <w:rFonts w:ascii="宋体" w:hAnsi="宋体" w:hint="eastAsia"/>
                <w:kern w:val="0"/>
                <w:szCs w:val="21"/>
              </w:rPr>
              <w:t>淋</w:t>
            </w:r>
            <w:r>
              <w:rPr>
                <w:rFonts w:ascii="宋体" w:hAnsi="宋体"/>
                <w:kern w:val="0"/>
                <w:szCs w:val="21"/>
              </w:rPr>
              <w:t>头下方无障碍物</w:t>
            </w:r>
            <w:r>
              <w:rPr>
                <w:rFonts w:ascii="宋体" w:hAnsi="宋体" w:hint="eastAsia"/>
                <w:kern w:val="0"/>
                <w:szCs w:val="21"/>
              </w:rPr>
              <w:t>；</w:t>
            </w:r>
            <w:r>
              <w:rPr>
                <w:rFonts w:ascii="宋体" w:hAnsi="宋体"/>
                <w:kern w:val="0"/>
                <w:szCs w:val="21"/>
              </w:rPr>
              <w:t>不能以普通淋浴装置代替应急喷淋装置</w:t>
            </w:r>
            <w:r>
              <w:rPr>
                <w:rFonts w:ascii="宋体" w:hAnsi="宋体" w:hint="eastAsia"/>
                <w:kern w:val="0"/>
                <w:szCs w:val="21"/>
              </w:rPr>
              <w:t>；洗眼装置接入生活用水管道，</w:t>
            </w:r>
            <w:r>
              <w:rPr>
                <w:rFonts w:ascii="宋体" w:hAnsi="宋体" w:hint="eastAsia"/>
                <w:kern w:val="0"/>
                <w:szCs w:val="21"/>
              </w:rPr>
              <w:lastRenderedPageBreak/>
              <w:t>水量水压适中（喷出高度</w:t>
            </w:r>
            <w:r>
              <w:rPr>
                <w:rFonts w:ascii="宋体" w:hAnsi="宋体"/>
                <w:kern w:val="0"/>
                <w:szCs w:val="21"/>
              </w:rPr>
              <w:t>8</w:t>
            </w:r>
            <w:r>
              <w:rPr>
                <w:rFonts w:ascii="宋体" w:hAnsi="宋体" w:hint="eastAsia"/>
                <w:kern w:val="0"/>
                <w:szCs w:val="21"/>
              </w:rPr>
              <w:t>-10厘米），</w:t>
            </w:r>
            <w:r>
              <w:rPr>
                <w:rFonts w:ascii="宋体" w:hAnsi="宋体" w:hint="eastAsia"/>
                <w:bCs/>
                <w:kern w:val="0"/>
                <w:szCs w:val="21"/>
              </w:rPr>
              <w:t>水流畅通平稳</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6.2.3</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定期对应急喷淋与</w:t>
            </w:r>
            <w:r>
              <w:rPr>
                <w:rFonts w:ascii="宋体" w:hAnsi="宋体"/>
                <w:kern w:val="0"/>
                <w:szCs w:val="21"/>
              </w:rPr>
              <w:t>洗眼</w:t>
            </w:r>
            <w:r>
              <w:rPr>
                <w:rFonts w:ascii="宋体" w:hAnsi="宋体" w:hint="eastAsia"/>
                <w:kern w:val="0"/>
                <w:szCs w:val="21"/>
              </w:rPr>
              <w:t>装置进行维护</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有检查记录（每月启动一次阀门，时刻保证管内流水畅通）；每周擦拭洗眼喷头，</w:t>
            </w:r>
            <w:r>
              <w:rPr>
                <w:rFonts w:ascii="宋体" w:hAnsi="宋体" w:hint="eastAsia"/>
                <w:bCs/>
                <w:kern w:val="0"/>
                <w:szCs w:val="21"/>
              </w:rPr>
              <w:t>无锈水脏水</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b/>
                <w:kern w:val="0"/>
                <w:szCs w:val="21"/>
              </w:rPr>
              <w:t>通风系统</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有需要的实验场所</w:t>
            </w:r>
            <w:r>
              <w:rPr>
                <w:rFonts w:ascii="宋体" w:hAnsi="宋体"/>
                <w:kern w:val="0"/>
                <w:szCs w:val="21"/>
              </w:rPr>
              <w:t>配备符合</w:t>
            </w:r>
            <w:r>
              <w:rPr>
                <w:rFonts w:ascii="宋体" w:hAnsi="宋体" w:hint="eastAsia"/>
                <w:kern w:val="0"/>
                <w:szCs w:val="21"/>
              </w:rPr>
              <w:t>设计规范</w:t>
            </w:r>
            <w:r>
              <w:rPr>
                <w:rFonts w:ascii="宋体" w:hAnsi="宋体"/>
                <w:kern w:val="0"/>
                <w:szCs w:val="21"/>
              </w:rPr>
              <w:t>的通风系统</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ascii="宋体" w:hAnsi="宋体" w:hint="eastAsia"/>
                <w:bCs/>
                <w:kern w:val="0"/>
                <w:szCs w:val="21"/>
              </w:rPr>
              <w:t>；</w:t>
            </w:r>
            <w:r>
              <w:rPr>
                <w:rFonts w:ascii="宋体" w:hAnsi="宋体" w:hint="eastAsia"/>
                <w:kern w:val="0"/>
                <w:szCs w:val="21"/>
              </w:rPr>
              <w:t>实验室</w:t>
            </w:r>
            <w:r>
              <w:rPr>
                <w:rFonts w:ascii="宋体" w:hAnsi="宋体"/>
                <w:kern w:val="0"/>
                <w:szCs w:val="21"/>
              </w:rPr>
              <w:t>通风系统运行</w:t>
            </w:r>
            <w:r>
              <w:rPr>
                <w:rFonts w:ascii="宋体" w:hAnsi="宋体" w:hint="eastAsia"/>
                <w:kern w:val="0"/>
                <w:szCs w:val="21"/>
              </w:rPr>
              <w:t>正常，</w:t>
            </w:r>
            <w:r>
              <w:rPr>
                <w:rFonts w:hint="eastAsia"/>
                <w:szCs w:val="21"/>
              </w:rPr>
              <w:t>柜口面</w:t>
            </w:r>
            <w:r>
              <w:rPr>
                <w:rFonts w:ascii="宋体" w:hAnsi="宋体" w:hint="eastAsia"/>
                <w:kern w:val="0"/>
                <w:szCs w:val="21"/>
              </w:rPr>
              <w:t>风速</w:t>
            </w:r>
            <w:r>
              <w:rPr>
                <w:rFonts w:ascii="宋体" w:hAnsi="宋体"/>
                <w:kern w:val="0"/>
                <w:szCs w:val="21"/>
              </w:rPr>
              <w:t>0.30-0.75</w:t>
            </w:r>
            <w:r>
              <w:rPr>
                <w:rFonts w:ascii="宋体" w:hAnsi="宋体" w:hint="eastAsia"/>
                <w:kern w:val="0"/>
                <w:szCs w:val="21"/>
              </w:rPr>
              <w:t xml:space="preserve">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rsidR="002B3364" w:rsidRDefault="002B3364">
            <w:pPr>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6.3.2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kern w:val="0"/>
                <w:szCs w:val="21"/>
              </w:rPr>
              <w:t>通风柜配置合理、使用正常、操作合</w:t>
            </w:r>
            <w:proofErr w:type="gramStart"/>
            <w:r>
              <w:rPr>
                <w:rFonts w:ascii="宋体" w:hAnsi="宋体" w:hint="eastAsia"/>
                <w:kern w:val="0"/>
                <w:szCs w:val="21"/>
              </w:rPr>
              <w:t>规</w:t>
            </w:r>
            <w:proofErr w:type="gramEnd"/>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kern w:val="0"/>
                <w:szCs w:val="21"/>
              </w:rPr>
              <w:t>根据需要在通风柜管路上安装有毒有害气体的吸附或处理装置（如</w:t>
            </w:r>
            <w:r>
              <w:rPr>
                <w:rFonts w:ascii="宋体" w:hAnsi="宋体"/>
                <w:kern w:val="0"/>
                <w:szCs w:val="21"/>
              </w:rPr>
              <w:t>活性炭、光催化分</w:t>
            </w:r>
            <w:r>
              <w:rPr>
                <w:rFonts w:ascii="宋体" w:hAnsi="宋体" w:hint="eastAsia"/>
                <w:kern w:val="0"/>
                <w:szCs w:val="21"/>
              </w:rPr>
              <w:t>解</w:t>
            </w:r>
            <w:r>
              <w:rPr>
                <w:rFonts w:ascii="宋体" w:hAnsi="宋体"/>
                <w:kern w:val="0"/>
                <w:szCs w:val="21"/>
              </w:rPr>
              <w:t>、水喷淋等</w:t>
            </w:r>
            <w:r>
              <w:rPr>
                <w:rFonts w:ascii="宋体" w:hAnsi="宋体" w:hint="eastAsia"/>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ascii="宋体" w:hAnsi="宋体" w:hint="eastAsia"/>
                <w:kern w:val="0"/>
                <w:szCs w:val="21"/>
              </w:rPr>
              <w:t>15厘米，保持</w:t>
            </w:r>
            <w:r>
              <w:rPr>
                <w:rFonts w:ascii="宋体" w:hAnsi="宋体"/>
                <w:kern w:val="0"/>
                <w:szCs w:val="21"/>
              </w:rPr>
              <w:t>通风效果，并保护</w:t>
            </w:r>
            <w:r>
              <w:rPr>
                <w:rFonts w:ascii="宋体" w:hAnsi="宋体" w:hint="eastAsia"/>
                <w:kern w:val="0"/>
                <w:szCs w:val="21"/>
              </w:rPr>
              <w:t>操作人员胸部以上部位；</w:t>
            </w:r>
            <w:r>
              <w:rPr>
                <w:rFonts w:ascii="宋体" w:hAnsi="宋体"/>
                <w:bCs/>
                <w:kern w:val="0"/>
                <w:szCs w:val="21"/>
              </w:rPr>
              <w:t>玻璃视窗材料应是钢化玻璃</w:t>
            </w:r>
            <w:r>
              <w:rPr>
                <w:rFonts w:ascii="宋体" w:hAnsi="宋体" w:hint="eastAsia"/>
                <w:bCs/>
                <w:kern w:val="0"/>
                <w:szCs w:val="21"/>
              </w:rPr>
              <w:t>；</w:t>
            </w:r>
            <w:r>
              <w:rPr>
                <w:rFonts w:ascii="宋体" w:hAnsi="宋体" w:hint="eastAsia"/>
                <w:kern w:val="0"/>
                <w:szCs w:val="21"/>
              </w:rPr>
              <w:t>实验人员在通风</w:t>
            </w:r>
            <w:proofErr w:type="gramStart"/>
            <w:r>
              <w:rPr>
                <w:rFonts w:ascii="宋体" w:hAnsi="宋体" w:hint="eastAsia"/>
                <w:kern w:val="0"/>
                <w:szCs w:val="21"/>
              </w:rPr>
              <w:t>柜进行</w:t>
            </w:r>
            <w:proofErr w:type="gramEnd"/>
            <w:r>
              <w:rPr>
                <w:rFonts w:ascii="宋体" w:hAnsi="宋体" w:hint="eastAsia"/>
                <w:kern w:val="0"/>
                <w:szCs w:val="21"/>
              </w:rPr>
              <w:t>实验时，避免将头伸入调节门内；不可将一次性手套或较轻的塑料袋等留在通风柜内，以免堵塞排风口；通风柜内放置</w:t>
            </w:r>
            <w:r>
              <w:rPr>
                <w:rFonts w:ascii="宋体" w:hAnsi="宋体"/>
                <w:kern w:val="0"/>
                <w:szCs w:val="21"/>
              </w:rPr>
              <w:t>物品</w:t>
            </w:r>
            <w:r>
              <w:rPr>
                <w:rFonts w:ascii="宋体" w:hAnsi="宋体" w:hint="eastAsia"/>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kern w:val="0"/>
                <w:szCs w:val="21"/>
              </w:rPr>
            </w:pPr>
            <w:r>
              <w:rPr>
                <w:rFonts w:ascii="宋体" w:hAnsi="宋体" w:hint="eastAsia"/>
                <w:b/>
                <w:kern w:val="0"/>
                <w:szCs w:val="21"/>
              </w:rPr>
              <w:t>门禁监控</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6.4.1</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重点</w:t>
            </w:r>
            <w:r>
              <w:rPr>
                <w:rFonts w:ascii="宋体" w:hAnsi="宋体"/>
                <w:szCs w:val="21"/>
              </w:rPr>
              <w:t>场所</w:t>
            </w:r>
            <w:r>
              <w:rPr>
                <w:rFonts w:ascii="宋体" w:hAnsi="宋体" w:hint="eastAsia"/>
                <w:szCs w:val="21"/>
              </w:rPr>
              <w:t>需安装门禁和监控设施，并有专人管理</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关注重点场所</w:t>
            </w:r>
            <w:r>
              <w:rPr>
                <w:rFonts w:ascii="宋体" w:hAnsi="宋体"/>
                <w:szCs w:val="21"/>
              </w:rPr>
              <w:t>，如</w:t>
            </w:r>
            <w:r>
              <w:rPr>
                <w:rFonts w:ascii="宋体" w:hAnsi="宋体" w:hint="eastAsia"/>
                <w:szCs w:val="21"/>
              </w:rPr>
              <w:t>剧毒品、病原微生物</w:t>
            </w:r>
            <w:r>
              <w:rPr>
                <w:rFonts w:ascii="宋体" w:hAnsi="宋体"/>
                <w:szCs w:val="21"/>
              </w:rPr>
              <w:t>、</w:t>
            </w:r>
            <w:r>
              <w:rPr>
                <w:rFonts w:ascii="宋体" w:hAnsi="宋体" w:hint="eastAsia"/>
                <w:szCs w:val="21"/>
              </w:rPr>
              <w:t>放射源存放点、</w:t>
            </w:r>
            <w:r>
              <w:rPr>
                <w:rFonts w:ascii="宋体" w:hAnsi="宋体"/>
                <w:szCs w:val="21"/>
              </w:rPr>
              <w:t>核材料</w:t>
            </w:r>
            <w:r>
              <w:rPr>
                <w:rFonts w:ascii="宋体" w:hAnsi="宋体" w:hint="eastAsia"/>
                <w:szCs w:val="21"/>
              </w:rPr>
              <w:t>等危险源的管理</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6.4.2</w:t>
            </w:r>
          </w:p>
        </w:tc>
        <w:tc>
          <w:tcPr>
            <w:tcW w:w="3820" w:type="dxa"/>
            <w:tcMar>
              <w:left w:w="45" w:type="dxa"/>
              <w:right w:w="45" w:type="dxa"/>
            </w:tcMar>
            <w:vAlign w:val="center"/>
          </w:tcPr>
          <w:p w:rsidR="002B3364" w:rsidRDefault="009838E3">
            <w:pPr>
              <w:widowControl/>
              <w:spacing w:line="300" w:lineRule="exact"/>
              <w:jc w:val="left"/>
              <w:rPr>
                <w:rFonts w:ascii="宋体" w:hAnsi="宋体"/>
                <w:kern w:val="0"/>
                <w:szCs w:val="21"/>
              </w:rPr>
            </w:pPr>
            <w:r>
              <w:rPr>
                <w:rFonts w:ascii="宋体" w:hAnsi="宋体" w:hint="eastAsia"/>
                <w:szCs w:val="21"/>
              </w:rPr>
              <w:t>门禁和监控系统运转正常，与</w:t>
            </w:r>
            <w:r>
              <w:rPr>
                <w:rFonts w:ascii="宋体" w:hAnsi="宋体"/>
                <w:szCs w:val="21"/>
              </w:rPr>
              <w:t>实验室准入制度</w:t>
            </w:r>
            <w:r>
              <w:rPr>
                <w:rFonts w:ascii="宋体" w:hAnsi="宋体" w:hint="eastAsia"/>
                <w:szCs w:val="21"/>
              </w:rPr>
              <w:t>相</w:t>
            </w:r>
            <w:r>
              <w:rPr>
                <w:rFonts w:ascii="宋体" w:hAnsi="宋体"/>
                <w:szCs w:val="21"/>
              </w:rPr>
              <w:t>匹配</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监控不留死角，图像清晰，人员出入记录可查，建议视频记录存储时间大于1个月；</w:t>
            </w:r>
            <w:r>
              <w:rPr>
                <w:rFonts w:ascii="宋体" w:hAnsi="宋体"/>
                <w:szCs w:val="21"/>
              </w:rPr>
              <w:t>停电时</w:t>
            </w:r>
            <w:r>
              <w:rPr>
                <w:rFonts w:ascii="宋体" w:hAnsi="宋体" w:hint="eastAsia"/>
                <w:szCs w:val="21"/>
              </w:rPr>
              <w:t>，电子</w:t>
            </w:r>
            <w:r>
              <w:rPr>
                <w:rFonts w:ascii="宋体" w:hAnsi="宋体"/>
                <w:szCs w:val="21"/>
              </w:rPr>
              <w:t>门禁系统</w:t>
            </w:r>
            <w:r>
              <w:rPr>
                <w:rFonts w:ascii="宋体" w:hAnsi="宋体" w:hint="eastAsia"/>
                <w:szCs w:val="21"/>
              </w:rPr>
              <w:t>应</w:t>
            </w:r>
            <w:r>
              <w:rPr>
                <w:rFonts w:ascii="宋体" w:hAnsi="宋体"/>
                <w:szCs w:val="21"/>
              </w:rPr>
              <w:t>是开启状态</w:t>
            </w:r>
          </w:p>
        </w:tc>
        <w:tc>
          <w:tcPr>
            <w:tcW w:w="2829" w:type="dxa"/>
            <w:tcMar>
              <w:left w:w="45" w:type="dxa"/>
              <w:right w:w="45" w:type="dxa"/>
            </w:tcMar>
            <w:vAlign w:val="center"/>
          </w:tcPr>
          <w:p w:rsidR="002B3364" w:rsidRDefault="002B3364">
            <w:pPr>
              <w:widowControl/>
              <w:spacing w:line="300" w:lineRule="exact"/>
              <w:jc w:val="left"/>
              <w:rPr>
                <w:rFonts w:ascii="宋体" w:hAnsi="宋体"/>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b/>
                <w:szCs w:val="21"/>
              </w:rPr>
            </w:pPr>
            <w:r>
              <w:rPr>
                <w:rFonts w:ascii="宋体" w:hAnsi="宋体" w:hint="eastAsia"/>
                <w:b/>
                <w:szCs w:val="21"/>
              </w:rPr>
              <w:t>实验室防爆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6.5.1</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有防爆需求</w:t>
            </w:r>
            <w:r>
              <w:rPr>
                <w:rFonts w:ascii="宋体" w:hAnsi="宋体"/>
                <w:szCs w:val="21"/>
              </w:rPr>
              <w:t>的</w:t>
            </w:r>
            <w:r>
              <w:rPr>
                <w:rFonts w:ascii="宋体" w:hAnsi="宋体" w:hint="eastAsia"/>
                <w:szCs w:val="21"/>
              </w:rPr>
              <w:t>实验室需符合防爆设计要求</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安装有防爆开关、防爆灯等，安装必要</w:t>
            </w:r>
            <w:r>
              <w:rPr>
                <w:rFonts w:ascii="宋体" w:hAnsi="宋体"/>
                <w:szCs w:val="21"/>
              </w:rPr>
              <w:t>的</w:t>
            </w:r>
            <w:r>
              <w:rPr>
                <w:rFonts w:ascii="宋体" w:hAnsi="宋体" w:hint="eastAsia"/>
                <w:szCs w:val="21"/>
              </w:rPr>
              <w:t>气体报警系统、监控系统、应急系统等；对于产生可燃气体或蒸汽的装置，应在其进、出口处安装阻火器；室内应加强通风，防止爆炸物聚积</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lastRenderedPageBreak/>
              <w:t>6.5.2</w:t>
            </w:r>
          </w:p>
        </w:tc>
        <w:tc>
          <w:tcPr>
            <w:tcW w:w="3820" w:type="dxa"/>
            <w:tcMar>
              <w:left w:w="45" w:type="dxa"/>
              <w:right w:w="45" w:type="dxa"/>
            </w:tcMar>
            <w:vAlign w:val="center"/>
          </w:tcPr>
          <w:p w:rsidR="002B3364" w:rsidRDefault="009838E3">
            <w:pPr>
              <w:spacing w:line="300" w:lineRule="exact"/>
              <w:rPr>
                <w:rFonts w:ascii="宋体" w:hAnsi="宋体"/>
                <w:szCs w:val="21"/>
              </w:rPr>
            </w:pPr>
            <w:r>
              <w:rPr>
                <w:rFonts w:ascii="宋体" w:hAnsi="宋体" w:hint="eastAsia"/>
                <w:szCs w:val="21"/>
              </w:rPr>
              <w:t>应妥善防护具有爆炸危险性的仪器设备</w:t>
            </w:r>
          </w:p>
        </w:tc>
        <w:tc>
          <w:tcPr>
            <w:tcW w:w="7374" w:type="dxa"/>
            <w:tcMar>
              <w:left w:w="45" w:type="dxa"/>
              <w:right w:w="45" w:type="dxa"/>
            </w:tcMar>
            <w:vAlign w:val="center"/>
          </w:tcPr>
          <w:p w:rsidR="002B3364" w:rsidRDefault="009838E3">
            <w:pPr>
              <w:widowControl/>
              <w:spacing w:line="300" w:lineRule="exact"/>
              <w:jc w:val="left"/>
              <w:rPr>
                <w:rFonts w:ascii="宋体" w:hAnsi="宋体"/>
                <w:bCs/>
                <w:kern w:val="0"/>
                <w:szCs w:val="21"/>
              </w:rPr>
            </w:pPr>
            <w:r>
              <w:rPr>
                <w:rFonts w:ascii="宋体" w:hAnsi="宋体" w:hint="eastAsia"/>
                <w:szCs w:val="21"/>
              </w:rPr>
              <w:t>使用合适的安全罩防护</w:t>
            </w:r>
          </w:p>
        </w:tc>
        <w:tc>
          <w:tcPr>
            <w:tcW w:w="2829" w:type="dxa"/>
            <w:tcMar>
              <w:left w:w="45" w:type="dxa"/>
              <w:right w:w="45" w:type="dxa"/>
            </w:tcMar>
            <w:vAlign w:val="center"/>
          </w:tcPr>
          <w:p w:rsidR="002B3364" w:rsidRDefault="002B3364">
            <w:pPr>
              <w:widowControl/>
              <w:spacing w:line="300" w:lineRule="exact"/>
              <w:jc w:val="left"/>
              <w:rPr>
                <w:rFonts w:ascii="宋体" w:hAnsi="宋体"/>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基础</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rsidR="002B3364" w:rsidRDefault="009838E3">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proofErr w:type="gramStart"/>
            <w:r>
              <w:rPr>
                <w:kern w:val="0"/>
                <w:szCs w:val="21"/>
              </w:rPr>
              <w:t>不</w:t>
            </w:r>
            <w:proofErr w:type="gramEnd"/>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ascii="宋体" w:hAnsi="宋体" w:hint="eastAsia"/>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个人</w:t>
            </w:r>
            <w:r>
              <w:rPr>
                <w:b/>
                <w:kern w:val="0"/>
                <w:szCs w:val="21"/>
              </w:rPr>
              <w:t>防护</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w:t>
            </w:r>
            <w:proofErr w:type="gramStart"/>
            <w:r>
              <w:rPr>
                <w:kern w:val="0"/>
                <w:szCs w:val="21"/>
              </w:rPr>
              <w:t>不</w:t>
            </w:r>
            <w:proofErr w:type="gramEnd"/>
            <w:r>
              <w:rPr>
                <w:kern w:val="0"/>
                <w:szCs w:val="21"/>
              </w:rPr>
              <w:t>穿戴长围巾、丝巾、领带等</w:t>
            </w:r>
            <w:r>
              <w:rPr>
                <w:rFonts w:hint="eastAsia"/>
                <w:kern w:val="0"/>
                <w:szCs w:val="21"/>
              </w:rPr>
              <w:t>；穿着化学、生物类实验服或戴实验手套，不得随意进入非实验区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其它</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7.3.1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危险化学品购置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w:t>
            </w:r>
            <w:proofErr w:type="gramStart"/>
            <w:r>
              <w:rPr>
                <w:rFonts w:hint="eastAsia"/>
                <w:kern w:val="0"/>
                <w:szCs w:val="21"/>
              </w:rPr>
              <w:t>规</w:t>
            </w:r>
            <w:proofErr w:type="gramEnd"/>
          </w:p>
        </w:tc>
        <w:tc>
          <w:tcPr>
            <w:tcW w:w="7374" w:type="dxa"/>
            <w:tcMar>
              <w:left w:w="45" w:type="dxa"/>
              <w:right w:w="45" w:type="dxa"/>
            </w:tcMar>
            <w:vAlign w:val="center"/>
          </w:tcPr>
          <w:p w:rsidR="002B3364" w:rsidRDefault="009838E3">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proofErr w:type="gramStart"/>
            <w:r>
              <w:rPr>
                <w:kern w:val="0"/>
                <w:szCs w:val="21"/>
              </w:rPr>
              <w:t>校职能</w:t>
            </w:r>
            <w:proofErr w:type="gramEnd"/>
            <w:r>
              <w:rPr>
                <w:kern w:val="0"/>
                <w:szCs w:val="21"/>
              </w:rPr>
              <w:t>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rsidR="002B3364" w:rsidRDefault="009838E3">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rsidR="002B3364" w:rsidRDefault="009838E3">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rsidR="002B3364" w:rsidRDefault="009838E3">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kern w:val="0"/>
                <w:szCs w:val="21"/>
              </w:rPr>
              <w:t>实验室</w:t>
            </w:r>
            <w:proofErr w:type="gramStart"/>
            <w:r>
              <w:rPr>
                <w:kern w:val="0"/>
                <w:szCs w:val="21"/>
              </w:rPr>
              <w:t>内</w:t>
            </w:r>
            <w:r>
              <w:rPr>
                <w:rFonts w:hint="eastAsia"/>
                <w:kern w:val="0"/>
                <w:szCs w:val="21"/>
              </w:rPr>
              <w:t>危险</w:t>
            </w:r>
            <w:proofErr w:type="gramEnd"/>
            <w:r>
              <w:rPr>
                <w:kern w:val="0"/>
                <w:szCs w:val="21"/>
              </w:rPr>
              <w:t>化学品</w:t>
            </w:r>
            <w:r>
              <w:rPr>
                <w:rFonts w:hint="eastAsia"/>
                <w:kern w:val="0"/>
                <w:szCs w:val="21"/>
              </w:rPr>
              <w:t>建有</w:t>
            </w:r>
            <w:proofErr w:type="gramStart"/>
            <w:r>
              <w:rPr>
                <w:kern w:val="0"/>
                <w:szCs w:val="21"/>
              </w:rPr>
              <w:t>动态台</w:t>
            </w:r>
            <w:proofErr w:type="gramEnd"/>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rsidR="002B3364" w:rsidRDefault="002B3364">
            <w:pPr>
              <w:spacing w:line="360" w:lineRule="auto"/>
              <w:rPr>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.2.2</w:t>
            </w:r>
          </w:p>
        </w:tc>
        <w:tc>
          <w:tcPr>
            <w:tcW w:w="3820" w:type="dxa"/>
            <w:tcMar>
              <w:left w:w="45" w:type="dxa"/>
              <w:right w:w="45" w:type="dxa"/>
            </w:tcMar>
            <w:vAlign w:val="center"/>
          </w:tcPr>
          <w:p w:rsidR="002B3364" w:rsidRDefault="009838E3">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rPr>
              <w:t>储藏室、储藏</w:t>
            </w:r>
            <w:r>
              <w:rPr>
                <w:rFonts w:ascii="宋体" w:hAnsi="宋体"/>
              </w:rPr>
              <w:t>区</w:t>
            </w:r>
            <w:r>
              <w:rPr>
                <w:rFonts w:ascii="宋体" w:hAnsi="宋体" w:hint="eastAsia"/>
              </w:rPr>
              <w:t>、储存</w:t>
            </w:r>
            <w:r>
              <w:rPr>
                <w:rFonts w:ascii="宋体" w:hAnsi="宋体"/>
              </w:rPr>
              <w:t>柜</w:t>
            </w:r>
            <w:r>
              <w:rPr>
                <w:rFonts w:ascii="宋体" w:hAnsi="宋体" w:hint="eastAsia"/>
              </w:rPr>
              <w:t>等</w:t>
            </w:r>
            <w:r>
              <w:rPr>
                <w:rFonts w:ascii="宋体" w:hAnsi="宋体" w:hint="eastAsia"/>
                <w:bCs/>
                <w:kern w:val="0"/>
              </w:rPr>
              <w:t>应</w:t>
            </w:r>
            <w:r>
              <w:rPr>
                <w:rFonts w:ascii="宋体" w:hAnsi="宋体"/>
                <w:kern w:val="0"/>
              </w:rPr>
              <w:t>通风、隔热、避光、安全</w:t>
            </w:r>
            <w:r>
              <w:rPr>
                <w:rFonts w:ascii="宋体" w:hAnsi="宋体" w:hint="eastAsia"/>
                <w:kern w:val="0"/>
              </w:rPr>
              <w:t>；有</w:t>
            </w:r>
            <w:r>
              <w:rPr>
                <w:rFonts w:ascii="宋体" w:hAnsi="宋体"/>
                <w:kern w:val="0"/>
              </w:rPr>
              <w:t>机溶剂</w:t>
            </w:r>
            <w:r>
              <w:rPr>
                <w:rFonts w:ascii="宋体" w:hAnsi="宋体" w:hint="eastAsia"/>
                <w:kern w:val="0"/>
              </w:rPr>
              <w:t>储存</w:t>
            </w:r>
            <w:r>
              <w:rPr>
                <w:rFonts w:ascii="宋体" w:hAnsi="宋体"/>
                <w:kern w:val="0"/>
              </w:rPr>
              <w:t>区</w:t>
            </w:r>
            <w:r>
              <w:rPr>
                <w:rFonts w:ascii="宋体" w:hAnsi="宋体" w:hint="eastAsia"/>
                <w:kern w:val="0"/>
              </w:rPr>
              <w:t>应</w:t>
            </w:r>
            <w:r>
              <w:rPr>
                <w:rFonts w:ascii="宋体" w:hAnsi="宋体"/>
                <w:kern w:val="0"/>
              </w:rPr>
              <w:t>远离热源</w:t>
            </w:r>
            <w:r>
              <w:rPr>
                <w:rFonts w:ascii="宋体" w:hAnsi="宋体" w:hint="eastAsia"/>
                <w:kern w:val="0"/>
              </w:rPr>
              <w:t>和火源；</w:t>
            </w:r>
            <w:r>
              <w:rPr>
                <w:rFonts w:ascii="宋体" w:hAnsi="宋体"/>
                <w:kern w:val="0"/>
              </w:rPr>
              <w:t>易泄漏、</w:t>
            </w:r>
            <w:r>
              <w:rPr>
                <w:rFonts w:ascii="宋体" w:hAnsi="宋体" w:hint="eastAsia"/>
                <w:kern w:val="0"/>
              </w:rPr>
              <w:t>易</w:t>
            </w:r>
            <w:r>
              <w:rPr>
                <w:rFonts w:ascii="宋体" w:hAnsi="宋体"/>
                <w:kern w:val="0"/>
              </w:rPr>
              <w:t>挥发的试剂</w:t>
            </w:r>
            <w:r>
              <w:rPr>
                <w:rFonts w:ascii="宋体" w:hAnsi="宋体" w:hint="eastAsia"/>
                <w:kern w:val="0"/>
              </w:rPr>
              <w:t>保证</w:t>
            </w:r>
            <w:r>
              <w:rPr>
                <w:rFonts w:ascii="宋体" w:hAnsi="宋体"/>
                <w:kern w:val="0"/>
              </w:rPr>
              <w:t>充足的通风</w:t>
            </w:r>
            <w:r>
              <w:rPr>
                <w:rFonts w:ascii="宋体" w:hAnsi="宋体" w:hint="eastAsia"/>
                <w:kern w:val="0"/>
              </w:rPr>
              <w:t>；试剂柜</w:t>
            </w:r>
            <w:r>
              <w:rPr>
                <w:rFonts w:ascii="宋体" w:hAnsi="宋体"/>
                <w:kern w:val="0"/>
              </w:rPr>
              <w:t>中不能有电源插座</w:t>
            </w:r>
            <w:r>
              <w:rPr>
                <w:rFonts w:ascii="宋体" w:hAnsi="宋体" w:hint="eastAsia"/>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实验室内存放的危险化学品总量符合规</w:t>
            </w:r>
            <w:r>
              <w:rPr>
                <w:rFonts w:hint="eastAsia"/>
                <w:kern w:val="0"/>
                <w:szCs w:val="21"/>
              </w:rPr>
              <w:lastRenderedPageBreak/>
              <w:t>定要求</w:t>
            </w:r>
          </w:p>
        </w:tc>
        <w:tc>
          <w:tcPr>
            <w:tcW w:w="7374" w:type="dxa"/>
            <w:tcMar>
              <w:left w:w="45" w:type="dxa"/>
              <w:right w:w="45" w:type="dxa"/>
            </w:tcMar>
            <w:vAlign w:val="center"/>
          </w:tcPr>
          <w:p w:rsidR="002B3364" w:rsidRDefault="009838E3">
            <w:pPr>
              <w:rPr>
                <w:bCs/>
                <w:kern w:val="0"/>
                <w:szCs w:val="21"/>
              </w:rPr>
            </w:pPr>
            <w:r>
              <w:rPr>
                <w:rFonts w:hint="eastAsia"/>
                <w:kern w:val="0"/>
                <w:szCs w:val="21"/>
              </w:rPr>
              <w:lastRenderedPageBreak/>
              <w:t>原</w:t>
            </w:r>
            <w:r>
              <w:rPr>
                <w:kern w:val="0"/>
                <w:szCs w:val="21"/>
              </w:rPr>
              <w:t>则上</w:t>
            </w:r>
            <w:r>
              <w:rPr>
                <w:rFonts w:hint="eastAsia"/>
                <w:kern w:val="0"/>
                <w:szCs w:val="21"/>
              </w:rPr>
              <w:t>不应超过</w:t>
            </w:r>
            <w:r>
              <w:rPr>
                <w:rFonts w:hint="eastAsia"/>
                <w:kern w:val="0"/>
                <w:szCs w:val="21"/>
              </w:rPr>
              <w:t>100</w:t>
            </w:r>
            <w:r>
              <w:rPr>
                <w:rFonts w:hint="eastAsia"/>
                <w:kern w:val="0"/>
                <w:szCs w:val="21"/>
              </w:rPr>
              <w:t>公升或</w:t>
            </w:r>
            <w:r>
              <w:rPr>
                <w:rFonts w:hint="eastAsia"/>
                <w:kern w:val="0"/>
                <w:szCs w:val="21"/>
              </w:rPr>
              <w:t>100</w:t>
            </w:r>
            <w:r>
              <w:rPr>
                <w:rFonts w:hint="eastAsia"/>
                <w:kern w:val="0"/>
                <w:szCs w:val="21"/>
              </w:rPr>
              <w:t>千克，其中易燃易爆性化学品的存放总量不应超</w:t>
            </w:r>
            <w:r>
              <w:rPr>
                <w:rFonts w:hint="eastAsia"/>
                <w:kern w:val="0"/>
                <w:szCs w:val="21"/>
              </w:rPr>
              <w:lastRenderedPageBreak/>
              <w:t>过</w:t>
            </w:r>
            <w:r>
              <w:rPr>
                <w:rFonts w:hint="eastAsia"/>
                <w:kern w:val="0"/>
                <w:szCs w:val="21"/>
              </w:rPr>
              <w:t>50</w:t>
            </w:r>
            <w:r>
              <w:rPr>
                <w:rFonts w:hint="eastAsia"/>
                <w:kern w:val="0"/>
                <w:szCs w:val="21"/>
              </w:rPr>
              <w:t>公升或</w:t>
            </w:r>
            <w:r>
              <w:rPr>
                <w:rFonts w:hint="eastAsia"/>
                <w:kern w:val="0"/>
                <w:szCs w:val="21"/>
              </w:rPr>
              <w:t>50</w:t>
            </w:r>
            <w:r>
              <w:rPr>
                <w:rFonts w:hint="eastAsia"/>
                <w:kern w:val="0"/>
                <w:szCs w:val="21"/>
              </w:rPr>
              <w:t>千克，且单一包装容器不应大于</w:t>
            </w:r>
            <w:r>
              <w:rPr>
                <w:rFonts w:hint="eastAsia"/>
                <w:kern w:val="0"/>
                <w:szCs w:val="21"/>
              </w:rPr>
              <w:t>20</w:t>
            </w:r>
            <w:r>
              <w:rPr>
                <w:rFonts w:hint="eastAsia"/>
                <w:kern w:val="0"/>
                <w:szCs w:val="21"/>
              </w:rPr>
              <w:t>公升或</w:t>
            </w:r>
            <w:r>
              <w:rPr>
                <w:rFonts w:hint="eastAsia"/>
                <w:kern w:val="0"/>
                <w:szCs w:val="21"/>
              </w:rPr>
              <w:t>20</w:t>
            </w:r>
            <w:r>
              <w:rPr>
                <w:rFonts w:hint="eastAsia"/>
                <w:kern w:val="0"/>
                <w:szCs w:val="21"/>
              </w:rPr>
              <w:t>千克</w:t>
            </w:r>
            <w:r>
              <w:rPr>
                <w:rFonts w:ascii="宋体" w:hAnsi="宋体" w:hint="eastAsia"/>
                <w:kern w:val="0"/>
              </w:rPr>
              <w:t>（可</w:t>
            </w:r>
            <w:r>
              <w:rPr>
                <w:rFonts w:ascii="宋体" w:hAnsi="宋体" w:hint="eastAsia"/>
                <w:bCs/>
                <w:kern w:val="0"/>
              </w:rPr>
              <w:t>按</w:t>
            </w:r>
            <w:r>
              <w:rPr>
                <w:kern w:val="0"/>
              </w:rPr>
              <w:t>50</w:t>
            </w:r>
            <w:r>
              <w:rPr>
                <w:rFonts w:ascii="宋体" w:hAnsi="宋体" w:hint="eastAsia"/>
                <w:kern w:val="0"/>
              </w:rPr>
              <w:t>平方</w:t>
            </w:r>
            <w:r>
              <w:rPr>
                <w:rFonts w:ascii="宋体" w:hAnsi="宋体"/>
                <w:kern w:val="0"/>
              </w:rPr>
              <w:t>米</w:t>
            </w:r>
            <w:r>
              <w:rPr>
                <w:rFonts w:ascii="宋体" w:hAnsi="宋体"/>
                <w:bCs/>
                <w:kern w:val="0"/>
              </w:rPr>
              <w:t>为</w:t>
            </w:r>
            <w:r>
              <w:rPr>
                <w:rFonts w:ascii="宋体" w:hAnsi="宋体" w:hint="eastAsia"/>
                <w:kern w:val="0"/>
              </w:rPr>
              <w:t>标准，存</w:t>
            </w:r>
            <w:r>
              <w:rPr>
                <w:rFonts w:ascii="宋体" w:hAnsi="宋体"/>
                <w:kern w:val="0"/>
              </w:rPr>
              <w:t>放量</w:t>
            </w:r>
            <w:r>
              <w:rPr>
                <w:rFonts w:ascii="宋体" w:hAnsi="宋体" w:hint="eastAsia"/>
                <w:kern w:val="0"/>
              </w:rPr>
              <w:t>以</w:t>
            </w:r>
            <w:r>
              <w:rPr>
                <w:rFonts w:ascii="宋体" w:hAnsi="宋体" w:hint="eastAsia"/>
                <w:bCs/>
                <w:kern w:val="0"/>
              </w:rPr>
              <w:t>实验</w:t>
            </w:r>
            <w:r>
              <w:rPr>
                <w:rFonts w:ascii="宋体" w:hAnsi="宋体"/>
                <w:bCs/>
                <w:kern w:val="0"/>
              </w:rPr>
              <w:t>室</w:t>
            </w:r>
            <w:r>
              <w:rPr>
                <w:rFonts w:ascii="宋体" w:hAnsi="宋体" w:hint="eastAsia"/>
                <w:kern w:val="0"/>
              </w:rPr>
              <w:t>面积比</w:t>
            </w:r>
            <w:r>
              <w:rPr>
                <w:rFonts w:ascii="宋体" w:hAnsi="宋体"/>
                <w:kern w:val="0"/>
              </w:rPr>
              <w:t>考</w:t>
            </w:r>
            <w:r>
              <w:rPr>
                <w:rFonts w:ascii="宋体" w:hAnsi="宋体" w:hint="eastAsia"/>
                <w:kern w:val="0"/>
              </w:rPr>
              <w:t>察）；</w:t>
            </w:r>
            <w:r>
              <w:rPr>
                <w:kern w:val="0"/>
                <w:szCs w:val="21"/>
              </w:rPr>
              <w:t>单个实验装置存在</w:t>
            </w:r>
            <w:r>
              <w:rPr>
                <w:kern w:val="0"/>
                <w:szCs w:val="21"/>
              </w:rPr>
              <w:t>10</w:t>
            </w:r>
            <w:r>
              <w:rPr>
                <w:rFonts w:hint="eastAsia"/>
                <w:kern w:val="0"/>
                <w:szCs w:val="21"/>
              </w:rPr>
              <w:t>公升</w:t>
            </w:r>
            <w:r>
              <w:rPr>
                <w:kern w:val="0"/>
                <w:szCs w:val="21"/>
              </w:rPr>
              <w:t>以上甲类物质储罐，或</w:t>
            </w:r>
            <w:r>
              <w:rPr>
                <w:kern w:val="0"/>
                <w:szCs w:val="21"/>
              </w:rPr>
              <w:t>20</w:t>
            </w:r>
            <w:r>
              <w:rPr>
                <w:rFonts w:hint="eastAsia"/>
                <w:kern w:val="0"/>
                <w:szCs w:val="21"/>
              </w:rPr>
              <w:t>公升</w:t>
            </w:r>
            <w:r>
              <w:rPr>
                <w:kern w:val="0"/>
                <w:szCs w:val="21"/>
              </w:rPr>
              <w:t>以上乙类物质储罐，或</w:t>
            </w:r>
            <w:r>
              <w:rPr>
                <w:kern w:val="0"/>
                <w:szCs w:val="21"/>
              </w:rPr>
              <w:t>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化学品标签</w:t>
            </w:r>
            <w:proofErr w:type="gramStart"/>
            <w:r>
              <w:rPr>
                <w:rFonts w:hint="eastAsia"/>
                <w:kern w:val="0"/>
                <w:szCs w:val="21"/>
              </w:rPr>
              <w:t>应显著</w:t>
            </w:r>
            <w:proofErr w:type="gramEnd"/>
            <w:r>
              <w:rPr>
                <w:rFonts w:hint="eastAsia"/>
                <w:kern w:val="0"/>
                <w:szCs w:val="21"/>
              </w:rPr>
              <w:t>完整清晰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ascii="宋体" w:hAnsi="ºÚÌå" w:cs="宋体" w:hint="eastAsia"/>
                <w:kern w:val="0"/>
                <w:szCs w:val="21"/>
              </w:rPr>
              <w:t>化学品包装物上应有符合规定的化学品标签；当化学品由原包装</w:t>
            </w:r>
            <w:proofErr w:type="gramStart"/>
            <w:r>
              <w:rPr>
                <w:rFonts w:ascii="宋体" w:hAnsi="ºÚÌå" w:cs="宋体" w:hint="eastAsia"/>
                <w:kern w:val="0"/>
                <w:szCs w:val="21"/>
              </w:rPr>
              <w:t>物转移</w:t>
            </w:r>
            <w:proofErr w:type="gramEnd"/>
            <w:r>
              <w:rPr>
                <w:rFonts w:ascii="宋体" w:hAnsi="ºÚÌå" w:cs="宋体" w:hint="eastAsia"/>
                <w:kern w:val="0"/>
                <w:szCs w:val="21"/>
              </w:rPr>
              <w:t>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8.3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实验</w:t>
            </w:r>
            <w:r>
              <w:rPr>
                <w:b/>
                <w:kern w:val="0"/>
                <w:szCs w:val="21"/>
              </w:rPr>
              <w:t>操作安全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w:t>
            </w:r>
            <w:r>
              <w:rPr>
                <w:kern w:val="0"/>
                <w:szCs w:val="21"/>
              </w:rPr>
              <w:t>SOP</w:t>
            </w:r>
            <w:r>
              <w:rPr>
                <w:kern w:val="0"/>
                <w:szCs w:val="21"/>
              </w:rPr>
              <w:t>）</w:t>
            </w:r>
            <w:r>
              <w:rPr>
                <w:rFonts w:hint="eastAsia"/>
                <w:kern w:val="0"/>
                <w:szCs w:val="21"/>
              </w:rPr>
              <w:t>、应急预案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543"/>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rsidR="002B3364" w:rsidRDefault="009838E3">
            <w:pPr>
              <w:spacing w:line="300" w:lineRule="exact"/>
              <w:jc w:val="left"/>
              <w:rPr>
                <w:b/>
                <w:szCs w:val="21"/>
              </w:rPr>
            </w:pPr>
            <w:r>
              <w:rPr>
                <w:rFonts w:hint="eastAsia"/>
                <w:b/>
                <w:kern w:val="0"/>
                <w:szCs w:val="21"/>
              </w:rPr>
              <w:t>管制类化学品</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.4.1</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w:t>
            </w:r>
            <w:proofErr w:type="gramStart"/>
            <w:r>
              <w:rPr>
                <w:bCs/>
                <w:kern w:val="0"/>
                <w:szCs w:val="21"/>
              </w:rPr>
              <w:t>双把锁</w:t>
            </w:r>
            <w:proofErr w:type="gramEnd"/>
            <w:r>
              <w:rPr>
                <w:bCs/>
                <w:kern w:val="0"/>
                <w:szCs w:val="21"/>
              </w:rPr>
              <w:t>、双本账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w:t>
            </w:r>
            <w:proofErr w:type="gramStart"/>
            <w:r>
              <w:rPr>
                <w:rFonts w:hint="eastAsia"/>
                <w:kern w:val="0"/>
                <w:szCs w:val="21"/>
              </w:rPr>
              <w:t>控执行</w:t>
            </w:r>
            <w:proofErr w:type="gramEnd"/>
            <w:r>
              <w:rPr>
                <w:rFonts w:hint="eastAsia"/>
                <w:kern w:val="0"/>
                <w:szCs w:val="21"/>
              </w:rPr>
              <w:t>公安要求</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.4.2</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设立专库或者专柜储存；专库应当设有防盗设施并安装报警装置；专柜应当使用保险柜；专库和专柜应当实行双人双锁管理；配备专人管理并建立专用账册，专</w:t>
            </w:r>
            <w:r>
              <w:rPr>
                <w:rFonts w:hint="eastAsia"/>
                <w:kern w:val="0"/>
                <w:szCs w:val="21"/>
              </w:rPr>
              <w:lastRenderedPageBreak/>
              <w:t>用账册的保存期限应当自药品有效期期满之日起不少于</w:t>
            </w:r>
            <w:r>
              <w:rPr>
                <w:kern w:val="0"/>
                <w:szCs w:val="21"/>
              </w:rPr>
              <w:t>5</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.4.3</w:t>
            </w:r>
          </w:p>
        </w:tc>
        <w:tc>
          <w:tcPr>
            <w:tcW w:w="3820" w:type="dxa"/>
            <w:tcMar>
              <w:left w:w="45" w:type="dxa"/>
              <w:right w:w="45" w:type="dxa"/>
            </w:tcMar>
            <w:vAlign w:val="center"/>
          </w:tcPr>
          <w:p w:rsidR="002B3364" w:rsidRDefault="009838E3">
            <w:pPr>
              <w:spacing w:line="300" w:lineRule="exact"/>
              <w:jc w:val="left"/>
              <w:rPr>
                <w:szCs w:val="21"/>
              </w:rPr>
            </w:pPr>
            <w:r>
              <w:rPr>
                <w:rFonts w:hint="eastAsia"/>
                <w:kern w:val="0"/>
                <w:szCs w:val="21"/>
              </w:rPr>
              <w:t>易制</w:t>
            </w:r>
            <w:proofErr w:type="gramStart"/>
            <w:r>
              <w:rPr>
                <w:rFonts w:hint="eastAsia"/>
                <w:kern w:val="0"/>
                <w:szCs w:val="21"/>
              </w:rPr>
              <w:t>爆</w:t>
            </w:r>
            <w:proofErr w:type="gramEnd"/>
            <w:r>
              <w:rPr>
                <w:rFonts w:hint="eastAsia"/>
                <w:kern w:val="0"/>
                <w:szCs w:val="21"/>
              </w:rPr>
              <w:t>化学品存量合</w:t>
            </w:r>
            <w:proofErr w:type="gramStart"/>
            <w:r>
              <w:rPr>
                <w:rFonts w:hint="eastAsia"/>
                <w:kern w:val="0"/>
                <w:szCs w:val="21"/>
              </w:rPr>
              <w:t>规</w:t>
            </w:r>
            <w:proofErr w:type="gramEnd"/>
            <w:r>
              <w:rPr>
                <w:kern w:val="0"/>
                <w:szCs w:val="21"/>
              </w:rPr>
              <w:t>、</w:t>
            </w:r>
            <w:r>
              <w:rPr>
                <w:rFonts w:hint="eastAsia"/>
                <w:kern w:val="0"/>
                <w:szCs w:val="21"/>
              </w:rPr>
              <w:t>双人双锁</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w:t>
            </w:r>
            <w:proofErr w:type="gramStart"/>
            <w:r>
              <w:rPr>
                <w:rFonts w:hint="eastAsia"/>
                <w:kern w:val="0"/>
                <w:szCs w:val="21"/>
              </w:rPr>
              <w:t>锁管理</w:t>
            </w:r>
            <w:proofErr w:type="gramEnd"/>
            <w:r>
              <w:rPr>
                <w:rFonts w:hint="eastAsia"/>
                <w:kern w:val="0"/>
                <w:szCs w:val="21"/>
              </w:rPr>
              <w:t>要求，并安装机械防盗锁</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.4.4</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w:t>
            </w:r>
            <w:r>
              <w:rPr>
                <w:rFonts w:hint="eastAsia"/>
                <w:kern w:val="0"/>
                <w:szCs w:val="21"/>
              </w:rPr>
              <w:t>2</w:t>
            </w:r>
            <w:r>
              <w:rPr>
                <w:rFonts w:hint="eastAsia"/>
                <w:kern w:val="0"/>
                <w:szCs w:val="21"/>
              </w:rPr>
              <w:t>年</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w:t>
            </w:r>
            <w:r>
              <w:rPr>
                <w:kern w:val="0"/>
                <w:szCs w:val="21"/>
              </w:rPr>
              <w:t>.4.5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爆炸品单独隔离、限量存储，使用、销毁按照公安部门要求执行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查看现场、台账</w:t>
            </w:r>
          </w:p>
        </w:tc>
        <w:tc>
          <w:tcPr>
            <w:tcW w:w="2829" w:type="dxa"/>
            <w:tcMar>
              <w:left w:w="45" w:type="dxa"/>
              <w:right w:w="45" w:type="dxa"/>
            </w:tcMar>
            <w:vAlign w:val="center"/>
          </w:tcPr>
          <w:p w:rsidR="002B3364" w:rsidRDefault="002B3364">
            <w:pPr>
              <w:widowControl/>
              <w:spacing w:line="300" w:lineRule="exact"/>
              <w:jc w:val="left"/>
              <w:rPr>
                <w:b/>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实验气体管理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w:t>
            </w:r>
            <w:proofErr w:type="gramStart"/>
            <w:r>
              <w:rPr>
                <w:kern w:val="0"/>
                <w:szCs w:val="21"/>
              </w:rPr>
              <w:t>钢瓶台</w:t>
            </w:r>
            <w:proofErr w:type="gramEnd"/>
            <w:r>
              <w:rPr>
                <w:rFonts w:hint="eastAsia"/>
                <w:kern w:val="0"/>
                <w:szCs w:val="21"/>
              </w:rPr>
              <w:t>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rsidR="002B3364" w:rsidRDefault="009838E3">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rsidR="002B3364" w:rsidRDefault="009838E3">
            <w:pPr>
              <w:rPr>
                <w:rFonts w:ascii="宋体" w:cs="宋体"/>
                <w:kern w:val="0"/>
                <w:szCs w:val="21"/>
              </w:rPr>
            </w:pPr>
            <w:r>
              <w:rPr>
                <w:rFonts w:ascii="宋体" w:cs="宋体" w:hint="eastAsia"/>
                <w:kern w:val="0"/>
                <w:szCs w:val="21"/>
              </w:rPr>
              <w:t>危险气体钢瓶尽量置于室外，室内放置应使用常时排风且带报警探头的气瓶柜；</w:t>
            </w:r>
          </w:p>
          <w:p w:rsidR="002B3364" w:rsidRDefault="009838E3">
            <w:pPr>
              <w:widowControl/>
              <w:jc w:val="left"/>
              <w:rPr>
                <w:bCs/>
                <w:kern w:val="0"/>
                <w:szCs w:val="21"/>
              </w:rPr>
            </w:pPr>
            <w:r>
              <w:rPr>
                <w:rFonts w:ascii="宋体" w:cs="宋体" w:hint="eastAsia"/>
                <w:kern w:val="0"/>
                <w:szCs w:val="21"/>
              </w:rPr>
              <w:t>气瓶的存放应控制在最小需求量；</w:t>
            </w:r>
            <w:r>
              <w:rPr>
                <w:rFonts w:ascii="宋体" w:hAnsi="宋体"/>
                <w:kern w:val="0"/>
              </w:rPr>
              <w:t>涉及</w:t>
            </w:r>
            <w:r>
              <w:rPr>
                <w:rFonts w:ascii="宋体" w:hAnsi="宋体" w:hint="eastAsia"/>
                <w:kern w:val="0"/>
              </w:rPr>
              <w:t>有</w:t>
            </w:r>
            <w:r>
              <w:rPr>
                <w:rFonts w:ascii="宋体" w:hAnsi="宋体"/>
                <w:kern w:val="0"/>
              </w:rPr>
              <w:t>毒、</w:t>
            </w:r>
            <w:r>
              <w:rPr>
                <w:rFonts w:ascii="宋体" w:hAnsi="宋体" w:hint="eastAsia"/>
                <w:kern w:val="0"/>
              </w:rPr>
              <w:t>可</w:t>
            </w:r>
            <w:r>
              <w:rPr>
                <w:rFonts w:ascii="宋体" w:hAnsi="宋体"/>
                <w:kern w:val="0"/>
              </w:rPr>
              <w:t>燃气体的场所，配有通风设施和</w:t>
            </w:r>
            <w:r>
              <w:rPr>
                <w:rFonts w:ascii="宋体" w:hAnsi="宋体" w:hint="eastAsia"/>
                <w:kern w:val="0"/>
              </w:rPr>
              <w:t>相应</w:t>
            </w:r>
            <w:r>
              <w:rPr>
                <w:rFonts w:ascii="宋体" w:hAnsi="宋体"/>
                <w:kern w:val="0"/>
              </w:rPr>
              <w:t>的</w:t>
            </w:r>
            <w:r>
              <w:rPr>
                <w:rFonts w:ascii="宋体" w:hAnsi="宋体" w:hint="eastAsia"/>
                <w:kern w:val="0"/>
              </w:rPr>
              <w:t>气体</w:t>
            </w:r>
            <w:r>
              <w:rPr>
                <w:rFonts w:ascii="宋体" w:hAnsi="宋体"/>
                <w:kern w:val="0"/>
              </w:rPr>
              <w:t>监控</w:t>
            </w:r>
            <w:r>
              <w:rPr>
                <w:rFonts w:ascii="宋体" w:hAnsi="宋体" w:hint="eastAsia"/>
                <w:kern w:val="0"/>
              </w:rPr>
              <w:t>和</w:t>
            </w:r>
            <w:r>
              <w:rPr>
                <w:rFonts w:ascii="宋体" w:hAnsi="宋体"/>
                <w:kern w:val="0"/>
              </w:rPr>
              <w:t>报警装置等</w:t>
            </w:r>
            <w:r>
              <w:rPr>
                <w:rFonts w:ascii="宋体" w:hAnsi="宋体" w:hint="eastAsia"/>
                <w:kern w:val="0"/>
              </w:rPr>
              <w:t>，</w:t>
            </w:r>
            <w:r>
              <w:rPr>
                <w:rFonts w:ascii="宋体" w:hAnsi="宋体"/>
                <w:kern w:val="0"/>
              </w:rPr>
              <w:t>张贴必要的安全警示标识</w:t>
            </w:r>
            <w:r>
              <w:rPr>
                <w:rFonts w:ascii="宋体" w:hAnsi="宋体" w:hint="eastAsia"/>
                <w:kern w:val="0"/>
              </w:rPr>
              <w:t>；</w:t>
            </w:r>
            <w:r>
              <w:rPr>
                <w:kern w:val="0"/>
                <w:szCs w:val="21"/>
              </w:rPr>
              <w:t>可燃性气体与氧气等助燃气体不混放</w:t>
            </w:r>
            <w:r>
              <w:rPr>
                <w:rFonts w:hint="eastAsia"/>
                <w:kern w:val="0"/>
                <w:szCs w:val="21"/>
              </w:rPr>
              <w:t>；</w:t>
            </w:r>
            <w:r>
              <w:rPr>
                <w:rFonts w:ascii="宋体" w:hAnsi="宋体" w:hint="eastAsia"/>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较小密封空间使用可引起窒息的气体，需安装有氧含量监测，</w:t>
            </w:r>
            <w:r>
              <w:rPr>
                <w:rFonts w:hint="eastAsia"/>
                <w:kern w:val="0"/>
                <w:szCs w:val="21"/>
              </w:rPr>
              <w:t>设置必要的气体报警装置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rsidR="002B3364" w:rsidRDefault="009838E3">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ascii="宋体" w:hAnsi="宋体" w:hint="eastAsia"/>
                <w:kern w:val="0"/>
              </w:rPr>
              <w:t>无</w:t>
            </w:r>
            <w:r>
              <w:rPr>
                <w:rFonts w:ascii="宋体" w:hAnsi="宋体" w:hint="eastAsia"/>
                <w:kern w:val="0"/>
              </w:rPr>
              <w:lastRenderedPageBreak/>
              <w:t>过期钢瓶、</w:t>
            </w:r>
            <w:r>
              <w:rPr>
                <w:rFonts w:ascii="宋体" w:hAnsi="宋体"/>
                <w:kern w:val="0"/>
              </w:rPr>
              <w:t>未使用的钢瓶有</w:t>
            </w:r>
            <w:r>
              <w:rPr>
                <w:rFonts w:ascii="宋体" w:hAnsi="宋体" w:hint="eastAsia"/>
                <w:kern w:val="0"/>
              </w:rPr>
              <w:t>钢瓶帽；钢瓶气体合格证内容完整、正确，气瓶颜色符合</w:t>
            </w:r>
            <w:r>
              <w:rPr>
                <w:rFonts w:hint="eastAsia"/>
                <w:kern w:val="0"/>
              </w:rPr>
              <w:t xml:space="preserve">GB/T 7144 </w:t>
            </w:r>
            <w:r>
              <w:rPr>
                <w:rFonts w:ascii="宋体" w:hAnsi="宋体" w:hint="eastAsia"/>
                <w:kern w:val="0"/>
              </w:rPr>
              <w:t>的规定要求；</w:t>
            </w:r>
            <w:r>
              <w:rPr>
                <w:rFonts w:hint="eastAsia"/>
                <w:kern w:val="0"/>
                <w:szCs w:val="21"/>
              </w:rPr>
              <w:t>确认“满、使用中、空瓶”三种状态；使用完毕，及时关闭气瓶总阀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化学废弃物处置</w:t>
            </w:r>
            <w:r>
              <w:rPr>
                <w:rFonts w:hint="eastAsia"/>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危险废物应按化学特性和危险特性，进行分类收集和暂存；废弃的化学试剂应存放在原试剂瓶中，保留原标签，并瓶口朝上放入</w:t>
            </w:r>
            <w:proofErr w:type="gramStart"/>
            <w:r>
              <w:rPr>
                <w:rFonts w:ascii="宋体" w:cs="宋体" w:hint="eastAsia"/>
                <w:kern w:val="0"/>
                <w:szCs w:val="21"/>
              </w:rPr>
              <w:t>专用固废</w:t>
            </w:r>
            <w:proofErr w:type="gramEnd"/>
            <w:r>
              <w:rPr>
                <w:rFonts w:ascii="宋体" w:cs="宋体" w:hint="eastAsia"/>
                <w:kern w:val="0"/>
                <w:szCs w:val="21"/>
              </w:rPr>
              <w:t>箱中；针头等利器需放入利器盒中收集；废液应分类装入专用废液桶中，</w:t>
            </w:r>
            <w:proofErr w:type="gramStart"/>
            <w:r>
              <w:rPr>
                <w:rFonts w:ascii="宋体" w:cs="宋体" w:hint="eastAsia"/>
                <w:kern w:val="0"/>
                <w:szCs w:val="21"/>
              </w:rPr>
              <w:t>废液桶须满足</w:t>
            </w:r>
            <w:proofErr w:type="gramEnd"/>
            <w:r>
              <w:rPr>
                <w:rFonts w:ascii="宋体" w:cs="宋体" w:hint="eastAsia"/>
                <w:kern w:val="0"/>
                <w:szCs w:val="21"/>
              </w:rPr>
              <w:t>耐腐蚀、抗溶剂、耐挤压、抗冲击的要求；所有实验室危险废物收集容器上须粘贴专用的标签。严禁将实验室危险废物直接排入下水道，严禁与生活垃圾、感染性废物或放射性废物等混装</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w:t>
            </w:r>
            <w:proofErr w:type="gramStart"/>
            <w:r>
              <w:rPr>
                <w:rFonts w:hint="eastAsia"/>
                <w:kern w:val="0"/>
                <w:szCs w:val="21"/>
              </w:rPr>
              <w:t>规</w:t>
            </w:r>
            <w:proofErr w:type="gramEnd"/>
          </w:p>
        </w:tc>
        <w:tc>
          <w:tcPr>
            <w:tcW w:w="7374" w:type="dxa"/>
            <w:tcMar>
              <w:left w:w="45" w:type="dxa"/>
              <w:right w:w="45" w:type="dxa"/>
            </w:tcMar>
            <w:vAlign w:val="center"/>
          </w:tcPr>
          <w:p w:rsidR="002B3364" w:rsidRDefault="009838E3">
            <w:pPr>
              <w:widowControl/>
              <w:jc w:val="left"/>
              <w:rPr>
                <w:rFonts w:ascii="宋体" w:cs="宋体"/>
                <w:kern w:val="0"/>
                <w:szCs w:val="21"/>
              </w:rPr>
            </w:pPr>
            <w:r>
              <w:rPr>
                <w:rFonts w:ascii="宋体" w:cs="宋体" w:hint="eastAsia"/>
                <w:kern w:val="0"/>
                <w:szCs w:val="21"/>
              </w:rPr>
              <w:t>委托有危险废物处置资质的专业厂家集中处置化学废弃物；校外转运之前，</w:t>
            </w:r>
            <w:proofErr w:type="gramStart"/>
            <w:r>
              <w:rPr>
                <w:rFonts w:ascii="宋体" w:cs="宋体" w:hint="eastAsia"/>
                <w:kern w:val="0"/>
                <w:szCs w:val="21"/>
              </w:rPr>
              <w:t>贮存站</w:t>
            </w:r>
            <w:proofErr w:type="gramEnd"/>
            <w:r>
              <w:rPr>
                <w:rFonts w:ascii="宋体" w:cs="宋体" w:hint="eastAsia"/>
                <w:kern w:val="0"/>
                <w:szCs w:val="21"/>
              </w:rPr>
              <w:t>必须妥善管理实验室危险废物，采取有效措施，防止废物的扩散、流失、渗漏或者产生交叉污染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8.6.</w:t>
            </w:r>
            <w:r>
              <w:rPr>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proofErr w:type="gramStart"/>
            <w:r>
              <w:rPr>
                <w:rFonts w:hint="eastAsia"/>
                <w:kern w:val="0"/>
                <w:szCs w:val="21"/>
              </w:rPr>
              <w:t>贮存</w:t>
            </w:r>
            <w:r>
              <w:rPr>
                <w:kern w:val="0"/>
                <w:szCs w:val="21"/>
              </w:rPr>
              <w:t>站</w:t>
            </w:r>
            <w:proofErr w:type="gramEnd"/>
            <w:r>
              <w:rPr>
                <w:rFonts w:hint="eastAsia"/>
                <w:kern w:val="0"/>
                <w:szCs w:val="21"/>
              </w:rPr>
              <w:t>并规范管理</w:t>
            </w:r>
          </w:p>
        </w:tc>
        <w:tc>
          <w:tcPr>
            <w:tcW w:w="7374" w:type="dxa"/>
            <w:tcMar>
              <w:left w:w="45" w:type="dxa"/>
              <w:right w:w="45" w:type="dxa"/>
            </w:tcMar>
            <w:vAlign w:val="center"/>
          </w:tcPr>
          <w:p w:rsidR="002B3364" w:rsidRDefault="009838E3">
            <w:pPr>
              <w:widowControl/>
              <w:jc w:val="left"/>
              <w:rPr>
                <w:rFonts w:ascii="宋体" w:cs="宋体"/>
                <w:kern w:val="0"/>
                <w:szCs w:val="21"/>
              </w:rPr>
            </w:pPr>
            <w:proofErr w:type="gramStart"/>
            <w:r>
              <w:rPr>
                <w:rFonts w:ascii="宋体" w:cs="宋体" w:hint="eastAsia"/>
                <w:kern w:val="0"/>
                <w:szCs w:val="21"/>
              </w:rPr>
              <w:t>贮存站应有</w:t>
            </w:r>
            <w:proofErr w:type="gramEnd"/>
            <w:r>
              <w:rPr>
                <w:rFonts w:ascii="宋体" w:cs="宋体" w:hint="eastAsia"/>
                <w:kern w:val="0"/>
                <w:szCs w:val="21"/>
              </w:rPr>
              <w:t>具体的管理办法和安全应急预案，并将</w:t>
            </w:r>
            <w:proofErr w:type="gramStart"/>
            <w:r>
              <w:rPr>
                <w:rFonts w:ascii="宋体" w:cs="宋体" w:hint="eastAsia"/>
                <w:kern w:val="0"/>
                <w:szCs w:val="21"/>
              </w:rPr>
              <w:t>贮存站</w:t>
            </w:r>
            <w:proofErr w:type="gramEnd"/>
            <w:r>
              <w:rPr>
                <w:rFonts w:ascii="宋体" w:cs="宋体" w:hint="eastAsia"/>
                <w:kern w:val="0"/>
                <w:szCs w:val="21"/>
              </w:rPr>
              <w:t>安全运行、实验室危险废物出站转运等日常管理工作落实到相关人员的岗位职责中；转运人员应使用专用运输工具，运输前根据运输废物的危险特性，应携带必要的应急物资和个人防护用具，如收集工具、手套、口罩等；</w:t>
            </w:r>
            <w:proofErr w:type="gramStart"/>
            <w:r>
              <w:rPr>
                <w:rFonts w:ascii="宋体" w:cs="宋体" w:hint="eastAsia"/>
                <w:kern w:val="0"/>
                <w:szCs w:val="21"/>
              </w:rPr>
              <w:t>贮存站</w:t>
            </w:r>
            <w:proofErr w:type="gramEnd"/>
            <w:r>
              <w:rPr>
                <w:rFonts w:ascii="宋体" w:cs="宋体" w:hint="eastAsia"/>
                <w:kern w:val="0"/>
                <w:szCs w:val="21"/>
              </w:rPr>
              <w:t>管理员须作好实验室危险废物情况的记录；实验室危险废物的校外转运必须按照国家有关规定填写危险废物电子或者纸质转移联单，任何单位和个人未经许可不得非法转运。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2B3364">
            <w:pPr>
              <w:widowControl/>
              <w:spacing w:line="300" w:lineRule="exact"/>
              <w:jc w:val="left"/>
              <w:rPr>
                <w:kern w:val="0"/>
                <w:szCs w:val="21"/>
              </w:rPr>
            </w:pPr>
          </w:p>
        </w:tc>
        <w:tc>
          <w:tcPr>
            <w:tcW w:w="3820" w:type="dxa"/>
            <w:tcMar>
              <w:left w:w="45" w:type="dxa"/>
              <w:right w:w="45" w:type="dxa"/>
            </w:tcMar>
            <w:vAlign w:val="center"/>
          </w:tcPr>
          <w:p w:rsidR="002B3364" w:rsidRDefault="002B3364">
            <w:pPr>
              <w:widowControl/>
              <w:spacing w:line="300" w:lineRule="exact"/>
              <w:jc w:val="left"/>
              <w:rPr>
                <w:kern w:val="0"/>
                <w:szCs w:val="21"/>
              </w:rPr>
            </w:pPr>
          </w:p>
        </w:tc>
        <w:tc>
          <w:tcPr>
            <w:tcW w:w="7374" w:type="dxa"/>
            <w:tcMar>
              <w:left w:w="45" w:type="dxa"/>
              <w:right w:w="45" w:type="dxa"/>
            </w:tcMar>
            <w:vAlign w:val="center"/>
          </w:tcPr>
          <w:p w:rsidR="002B3364" w:rsidRDefault="002B3364">
            <w:pPr>
              <w:widowControl/>
              <w:spacing w:line="300" w:lineRule="exact"/>
              <w:jc w:val="left"/>
              <w:rPr>
                <w:kern w:val="0"/>
                <w:szCs w:val="21"/>
              </w:rPr>
            </w:pP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b/>
                <w:bCs/>
                <w:kern w:val="0"/>
                <w:szCs w:val="21"/>
              </w:rPr>
              <w:lastRenderedPageBreak/>
              <w:t>8.7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proofErr w:type="gramStart"/>
            <w:r>
              <w:rPr>
                <w:rFonts w:hint="eastAsia"/>
                <w:b/>
                <w:kern w:val="0"/>
                <w:szCs w:val="21"/>
              </w:rPr>
              <w:t>危化品</w:t>
            </w:r>
            <w:proofErr w:type="gramEnd"/>
            <w:r>
              <w:rPr>
                <w:rFonts w:hint="eastAsia"/>
                <w:b/>
                <w:kern w:val="0"/>
                <w:szCs w:val="21"/>
              </w:rPr>
              <w:t>仓库与</w:t>
            </w:r>
            <w:r>
              <w:rPr>
                <w:b/>
                <w:kern w:val="0"/>
                <w:szCs w:val="21"/>
              </w:rPr>
              <w:t>废弃物</w:t>
            </w:r>
            <w:proofErr w:type="gramStart"/>
            <w:r>
              <w:rPr>
                <w:rFonts w:hint="eastAsia"/>
                <w:b/>
                <w:kern w:val="0"/>
                <w:szCs w:val="21"/>
              </w:rPr>
              <w:t>贮存站</w:t>
            </w:r>
            <w:proofErr w:type="gramEnd"/>
          </w:p>
        </w:tc>
      </w:tr>
      <w:tr w:rsidR="002B3364">
        <w:trPr>
          <w:trHeight w:val="369"/>
          <w:jc w:val="center"/>
        </w:trPr>
        <w:tc>
          <w:tcPr>
            <w:tcW w:w="848" w:type="dxa"/>
            <w:tcMar>
              <w:left w:w="45" w:type="dxa"/>
              <w:right w:w="45" w:type="dxa"/>
            </w:tcMar>
            <w:vAlign w:val="center"/>
          </w:tcPr>
          <w:p w:rsidR="002B3364" w:rsidRDefault="009838E3">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rsidR="002B3364" w:rsidRDefault="009838E3">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w:t>
            </w:r>
            <w:proofErr w:type="gramStart"/>
            <w:r>
              <w:rPr>
                <w:kern w:val="0"/>
                <w:szCs w:val="21"/>
              </w:rPr>
              <w:t>贮存站</w:t>
            </w:r>
            <w:r>
              <w:rPr>
                <w:rFonts w:hint="eastAsia"/>
                <w:kern w:val="0"/>
                <w:szCs w:val="21"/>
              </w:rPr>
              <w:t>须</w:t>
            </w:r>
            <w:proofErr w:type="gramEnd"/>
            <w:r>
              <w:rPr>
                <w:rFonts w:hint="eastAsia"/>
                <w:kern w:val="0"/>
                <w:szCs w:val="21"/>
              </w:rPr>
              <w:t>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w:t>
            </w:r>
            <w:proofErr w:type="gramStart"/>
            <w:r>
              <w:rPr>
                <w:szCs w:val="21"/>
              </w:rPr>
              <w:t>毯</w:t>
            </w:r>
            <w:proofErr w:type="gramEnd"/>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w:t>
            </w:r>
            <w:r>
              <w:rPr>
                <w:rFonts w:hint="eastAsia"/>
                <w:kern w:val="0"/>
                <w:szCs w:val="21"/>
              </w:rPr>
              <w:t>30</w:t>
            </w:r>
            <w:r>
              <w:rPr>
                <w:rFonts w:hint="eastAsia"/>
                <w:kern w:val="0"/>
                <w:szCs w:val="21"/>
              </w:rPr>
              <w:t>平方米；</w:t>
            </w:r>
            <w:r>
              <w:rPr>
                <w:kern w:val="0"/>
                <w:szCs w:val="21"/>
              </w:rPr>
              <w:t>不混放、整箱试剂的叠加高度不大于</w:t>
            </w:r>
            <w:r>
              <w:rPr>
                <w:kern w:val="0"/>
                <w:szCs w:val="21"/>
              </w:rPr>
              <w:t>1.5</w:t>
            </w:r>
            <w:r>
              <w:rPr>
                <w:kern w:val="0"/>
                <w:szCs w:val="21"/>
              </w:rPr>
              <w:t>米；</w:t>
            </w:r>
            <w:proofErr w:type="gramStart"/>
            <w:r>
              <w:rPr>
                <w:kern w:val="0"/>
                <w:szCs w:val="21"/>
              </w:rPr>
              <w:t>贮存站</w:t>
            </w:r>
            <w:proofErr w:type="gramEnd"/>
            <w:r>
              <w:rPr>
                <w:rFonts w:hint="eastAsia"/>
                <w:kern w:val="0"/>
                <w:szCs w:val="21"/>
              </w:rPr>
              <w:t>不能在</w:t>
            </w:r>
            <w:r>
              <w:rPr>
                <w:kern w:val="0"/>
                <w:szCs w:val="21"/>
              </w:rPr>
              <w:t>地下室空间</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其它化学安全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tcMar>
              <w:left w:w="45" w:type="dxa"/>
              <w:right w:w="45" w:type="dxa"/>
            </w:tcMar>
            <w:vAlign w:val="center"/>
          </w:tcPr>
          <w:p w:rsidR="002B3364" w:rsidRDefault="009838E3">
            <w:pPr>
              <w:widowControl/>
              <w:jc w:val="left"/>
              <w:rPr>
                <w:bCs/>
                <w:kern w:val="0"/>
                <w:szCs w:val="21"/>
              </w:rPr>
            </w:pPr>
            <w:r>
              <w:rPr>
                <w:rFonts w:ascii="宋体" w:hAnsi="宋体" w:hint="eastAsia"/>
                <w:kern w:val="0"/>
              </w:rPr>
              <w:t>装有</w:t>
            </w:r>
            <w:r>
              <w:rPr>
                <w:rFonts w:ascii="宋体" w:hAnsi="宋体"/>
                <w:kern w:val="0"/>
              </w:rPr>
              <w:t>配</w:t>
            </w:r>
            <w:r>
              <w:rPr>
                <w:rFonts w:ascii="宋体" w:hAnsi="宋体" w:hint="eastAsia"/>
                <w:kern w:val="0"/>
              </w:rPr>
              <w:t>制</w:t>
            </w:r>
            <w:r>
              <w:rPr>
                <w:rFonts w:ascii="宋体" w:hAnsi="宋体"/>
                <w:kern w:val="0"/>
              </w:rPr>
              <w:t>试剂、合成品、样品等</w:t>
            </w:r>
            <w:r>
              <w:rPr>
                <w:rFonts w:ascii="宋体" w:hAnsi="宋体" w:hint="eastAsia"/>
                <w:kern w:val="0"/>
              </w:rPr>
              <w:t>的容器</w:t>
            </w:r>
            <w:r>
              <w:rPr>
                <w:rFonts w:ascii="宋体" w:hAnsi="宋体"/>
                <w:kern w:val="0"/>
              </w:rPr>
              <w:t>上标签信息明确</w:t>
            </w:r>
            <w:r>
              <w:rPr>
                <w:rFonts w:ascii="宋体" w:hAnsi="宋体" w:hint="eastAsia"/>
                <w:kern w:val="0"/>
              </w:rPr>
              <w:t>，标签</w:t>
            </w:r>
            <w:r>
              <w:rPr>
                <w:rFonts w:ascii="宋体" w:hAnsi="宋体"/>
                <w:kern w:val="0"/>
              </w:rPr>
              <w:t>信息包括名称</w:t>
            </w:r>
            <w:r>
              <w:rPr>
                <w:rFonts w:ascii="宋体" w:hAnsi="宋体" w:hint="eastAsia"/>
                <w:kern w:val="0"/>
              </w:rPr>
              <w:t>或编号</w:t>
            </w:r>
            <w:r>
              <w:rPr>
                <w:rFonts w:ascii="宋体" w:hAnsi="宋体"/>
                <w:kern w:val="0"/>
              </w:rPr>
              <w:t>、</w:t>
            </w:r>
            <w:r>
              <w:rPr>
                <w:rFonts w:ascii="宋体" w:hAnsi="宋体" w:hint="eastAsia"/>
                <w:kern w:val="0"/>
              </w:rPr>
              <w:t>使用</w:t>
            </w:r>
            <w:r>
              <w:rPr>
                <w:rFonts w:ascii="宋体" w:hAnsi="宋体"/>
                <w:kern w:val="0"/>
              </w:rPr>
              <w:t>人、日期等</w:t>
            </w:r>
            <w:r>
              <w:rPr>
                <w:rFonts w:ascii="宋体" w:hAnsi="宋体" w:hint="eastAsia"/>
                <w:kern w:val="0"/>
              </w:rPr>
              <w:t>；</w:t>
            </w:r>
            <w:r>
              <w:rPr>
                <w:rFonts w:ascii="宋体" w:hAnsi="宋体"/>
                <w:kern w:val="0"/>
              </w:rPr>
              <w:t>无使用饮料瓶存放试剂、样品的现象</w:t>
            </w:r>
            <w:r>
              <w:rPr>
                <w:rFonts w:ascii="宋体" w:hAnsi="宋体" w:hint="eastAsia"/>
                <w:kern w:val="0"/>
              </w:rPr>
              <w:t>，</w:t>
            </w:r>
            <w:r>
              <w:rPr>
                <w:rFonts w:ascii="宋体" w:hAnsi="宋体"/>
                <w:kern w:val="0"/>
              </w:rPr>
              <w:t>如确需</w:t>
            </w:r>
            <w:r>
              <w:rPr>
                <w:rFonts w:ascii="宋体" w:hAnsi="宋体" w:hint="eastAsia"/>
                <w:kern w:val="0"/>
              </w:rPr>
              <w:t>使用</w:t>
            </w:r>
            <w:r>
              <w:rPr>
                <w:rFonts w:ascii="宋体" w:hAnsi="宋体"/>
                <w:kern w:val="0"/>
              </w:rPr>
              <w:t>，必须撕去原包装纸，贴上</w:t>
            </w:r>
            <w:r>
              <w:rPr>
                <w:rFonts w:ascii="宋体" w:hAnsi="宋体" w:hint="eastAsia"/>
                <w:kern w:val="0"/>
              </w:rPr>
              <w:t>统一</w:t>
            </w:r>
            <w:r>
              <w:rPr>
                <w:rFonts w:ascii="宋体" w:hAnsi="宋体"/>
                <w:kern w:val="0"/>
              </w:rPr>
              <w:t>的</w:t>
            </w:r>
            <w:r>
              <w:rPr>
                <w:rFonts w:ascii="宋体" w:hAnsi="宋体" w:hint="eastAsia"/>
                <w:kern w:val="0"/>
              </w:rPr>
              <w:t>试剂</w:t>
            </w:r>
            <w:r>
              <w:rPr>
                <w:rFonts w:ascii="宋体" w:hAnsi="宋体"/>
                <w:kern w:val="0"/>
              </w:rPr>
              <w:t>标签</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生物安全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实验室资质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w:t>
            </w:r>
            <w:proofErr w:type="gramStart"/>
            <w:r>
              <w:rPr>
                <w:kern w:val="0"/>
                <w:szCs w:val="21"/>
              </w:rPr>
              <w:t>报卫生</w:t>
            </w:r>
            <w:proofErr w:type="gramEnd"/>
            <w:r>
              <w:rPr>
                <w:kern w:val="0"/>
                <w:szCs w:val="21"/>
              </w:rPr>
              <w:t>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r>
              <w:rPr>
                <w:rFonts w:hint="eastAsia"/>
                <w:kern w:val="0"/>
                <w:szCs w:val="21"/>
              </w:rPr>
              <w:t>；</w:t>
            </w:r>
            <w:proofErr w:type="gramStart"/>
            <w:r>
              <w:rPr>
                <w:kern w:val="0"/>
                <w:szCs w:val="21"/>
              </w:rPr>
              <w:t>开展低</w:t>
            </w:r>
            <w:proofErr w:type="gramEnd"/>
            <w:r>
              <w:rPr>
                <w:kern w:val="0"/>
                <w:szCs w:val="21"/>
              </w:rPr>
              <w:t>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9.2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场所与设施</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rsidR="002B3364" w:rsidRDefault="009838E3">
            <w:pPr>
              <w:rPr>
                <w:bCs/>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ascii="宋体" w:hAnsi="宋体" w:hint="eastAsia"/>
                <w:kern w:val="0"/>
              </w:rPr>
              <w:t>；</w:t>
            </w:r>
            <w:r>
              <w:rPr>
                <w:kern w:val="0"/>
              </w:rPr>
              <w:t>BSL-3/ABSL-3</w:t>
            </w:r>
            <w:r>
              <w:rPr>
                <w:rFonts w:ascii="宋体" w:hAnsi="宋体" w:hint="eastAsia"/>
                <w:kern w:val="0"/>
              </w:rPr>
              <w:t>及以上安全等级实验室须</w:t>
            </w:r>
            <w:r>
              <w:rPr>
                <w:kern w:val="0"/>
                <w:szCs w:val="21"/>
              </w:rPr>
              <w:t>安装监控报警装置</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配有</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w:t>
            </w:r>
            <w:proofErr w:type="gramStart"/>
            <w:r>
              <w:rPr>
                <w:kern w:val="0"/>
                <w:szCs w:val="21"/>
              </w:rPr>
              <w:t>入口处有挡鼠</w:t>
            </w:r>
            <w:proofErr w:type="gramEnd"/>
            <w:r>
              <w:rPr>
                <w:kern w:val="0"/>
                <w:szCs w:val="21"/>
              </w:rPr>
              <w:t>板</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rsidR="002B3364" w:rsidRDefault="009838E3">
            <w:pPr>
              <w:widowControl/>
              <w:spacing w:line="300" w:lineRule="exact"/>
              <w:jc w:val="left"/>
              <w:rPr>
                <w:b/>
                <w:bCs/>
                <w:kern w:val="0"/>
                <w:szCs w:val="21"/>
              </w:rPr>
            </w:pPr>
            <w:r>
              <w:rPr>
                <w:rFonts w:hint="eastAsia"/>
                <w:b/>
                <w:bCs/>
                <w:kern w:val="0"/>
                <w:szCs w:val="21"/>
              </w:rPr>
              <w:t>病原微生物采购与保管</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采购</w:t>
            </w:r>
            <w:r>
              <w:rPr>
                <w:rFonts w:hint="eastAsia"/>
                <w:kern w:val="0"/>
                <w:szCs w:val="21"/>
              </w:rPr>
              <w:t>或自行</w:t>
            </w:r>
            <w:proofErr w:type="gramStart"/>
            <w:r>
              <w:rPr>
                <w:rFonts w:hint="eastAsia"/>
                <w:kern w:val="0"/>
                <w:szCs w:val="21"/>
              </w:rPr>
              <w:t>分离</w:t>
            </w:r>
            <w:r>
              <w:rPr>
                <w:kern w:val="0"/>
                <w:szCs w:val="21"/>
              </w:rPr>
              <w:t>高</w:t>
            </w:r>
            <w:proofErr w:type="gramEnd"/>
            <w:r>
              <w:rPr>
                <w:kern w:val="0"/>
                <w:szCs w:val="21"/>
              </w:rPr>
              <w:t>致病性病原微生物菌</w:t>
            </w:r>
            <w:r>
              <w:rPr>
                <w:rFonts w:hint="eastAsia"/>
                <w:kern w:val="0"/>
                <w:szCs w:val="21"/>
              </w:rPr>
              <w:t>（毒）种，须办理相应申请和报批手续</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w:t>
            </w:r>
            <w:proofErr w:type="gramStart"/>
            <w:r>
              <w:rPr>
                <w:kern w:val="0"/>
                <w:szCs w:val="21"/>
              </w:rPr>
              <w:t>报行业</w:t>
            </w:r>
            <w:proofErr w:type="gramEnd"/>
            <w:r>
              <w:rPr>
                <w:kern w:val="0"/>
                <w:szCs w:val="21"/>
              </w:rPr>
              <w:t>主管部门批准</w:t>
            </w:r>
            <w:r>
              <w:rPr>
                <w:rFonts w:hint="eastAsia"/>
                <w:kern w:val="0"/>
                <w:szCs w:val="21"/>
              </w:rPr>
              <w:t>；转移和运输需按规定</w:t>
            </w:r>
            <w:proofErr w:type="gramStart"/>
            <w:r>
              <w:rPr>
                <w:rFonts w:hint="eastAsia"/>
                <w:kern w:val="0"/>
                <w:szCs w:val="21"/>
              </w:rPr>
              <w:t>报卫生</w:t>
            </w:r>
            <w:proofErr w:type="gramEnd"/>
            <w:r>
              <w:rPr>
                <w:rFonts w:hint="eastAsia"/>
                <w:kern w:val="0"/>
                <w:szCs w:val="21"/>
              </w:rPr>
              <w:t>和农业主管部门批准，并按相应的运输包装要求包装后转移和运输</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高致病性病原微生物菌</w:t>
            </w:r>
            <w:r>
              <w:rPr>
                <w:rFonts w:hint="eastAsia"/>
                <w:kern w:val="0"/>
                <w:szCs w:val="21"/>
              </w:rPr>
              <w:t>（毒）</w:t>
            </w:r>
            <w:proofErr w:type="gramStart"/>
            <w:r>
              <w:rPr>
                <w:rFonts w:hint="eastAsia"/>
                <w:kern w:val="0"/>
                <w:szCs w:val="21"/>
              </w:rPr>
              <w:t>种应妥善</w:t>
            </w:r>
            <w:proofErr w:type="gramEnd"/>
            <w:r>
              <w:rPr>
                <w:rFonts w:hint="eastAsia"/>
                <w:kern w:val="0"/>
                <w:szCs w:val="21"/>
              </w:rPr>
              <w:t>保存和严格管理</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人员</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操作与管理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制定并采用生物安全手册，有相关标准操</w:t>
            </w:r>
            <w:r>
              <w:rPr>
                <w:rFonts w:hint="eastAsia"/>
                <w:kern w:val="0"/>
                <w:szCs w:val="21"/>
              </w:rPr>
              <w:lastRenderedPageBreak/>
              <w:t>作规范</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lastRenderedPageBreak/>
              <w:t>有从事病原微生物相关实验活动的标准操作规范</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实验操作合</w:t>
            </w:r>
            <w:proofErr w:type="gramStart"/>
            <w:r>
              <w:rPr>
                <w:rFonts w:hint="eastAsia"/>
                <w:kern w:val="0"/>
                <w:szCs w:val="21"/>
              </w:rPr>
              <w:t>规</w:t>
            </w:r>
            <w:proofErr w:type="gramEnd"/>
            <w:r>
              <w:rPr>
                <w:rFonts w:hint="eastAsia"/>
                <w:kern w:val="0"/>
                <w:szCs w:val="21"/>
              </w:rPr>
              <w:t>，安全防护措施合理</w:t>
            </w:r>
          </w:p>
        </w:tc>
        <w:tc>
          <w:tcPr>
            <w:tcW w:w="7374" w:type="dxa"/>
            <w:tcMar>
              <w:left w:w="45" w:type="dxa"/>
              <w:right w:w="45" w:type="dxa"/>
            </w:tcMar>
            <w:vAlign w:val="center"/>
          </w:tcPr>
          <w:p w:rsidR="002B3364" w:rsidRDefault="009838E3">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ascii="宋体" w:hAnsi="宋体" w:hint="eastAsia"/>
              </w:rPr>
              <w:t>相关实验以外的</w:t>
            </w:r>
            <w:r>
              <w:rPr>
                <w:szCs w:val="21"/>
              </w:rPr>
              <w:t>设施设备</w:t>
            </w:r>
          </w:p>
        </w:tc>
        <w:tc>
          <w:tcPr>
            <w:tcW w:w="2829" w:type="dxa"/>
            <w:tcMar>
              <w:left w:w="45" w:type="dxa"/>
              <w:right w:w="45" w:type="dxa"/>
            </w:tcMar>
            <w:vAlign w:val="center"/>
          </w:tcPr>
          <w:p w:rsidR="002B3364" w:rsidRDefault="002B3364">
            <w:pPr>
              <w:pStyle w:val="2"/>
              <w:spacing w:line="360" w:lineRule="auto"/>
              <w:ind w:firstLineChars="0" w:firstLine="0"/>
              <w:rPr>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实验动物安全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rsidR="002B3364" w:rsidRDefault="009838E3">
            <w:pPr>
              <w:widowControl/>
              <w:spacing w:line="300" w:lineRule="exact"/>
              <w:jc w:val="left"/>
              <w:rPr>
                <w:szCs w:val="21"/>
              </w:rPr>
            </w:pPr>
            <w:r>
              <w:rPr>
                <w:kern w:val="0"/>
                <w:szCs w:val="21"/>
              </w:rPr>
              <w:t>动物</w:t>
            </w:r>
            <w:proofErr w:type="gramStart"/>
            <w:r>
              <w:rPr>
                <w:kern w:val="0"/>
                <w:szCs w:val="21"/>
              </w:rPr>
              <w:t>实验</w:t>
            </w:r>
            <w:r>
              <w:rPr>
                <w:rFonts w:hint="eastAsia"/>
                <w:kern w:val="0"/>
                <w:szCs w:val="21"/>
              </w:rPr>
              <w:t>按</w:t>
            </w:r>
            <w:proofErr w:type="gramEnd"/>
            <w:r>
              <w:rPr>
                <w:rFonts w:hint="eastAsia"/>
                <w:kern w:val="0"/>
                <w:szCs w:val="21"/>
              </w:rPr>
              <w:t>相关规定进行伦理审查，</w:t>
            </w:r>
            <w:r>
              <w:rPr>
                <w:kern w:val="0"/>
                <w:szCs w:val="21"/>
              </w:rPr>
              <w:t>保障动物权益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生物实验废物处置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生物废弃物的处置应有专用集中场所</w:t>
            </w:r>
          </w:p>
        </w:tc>
        <w:tc>
          <w:tcPr>
            <w:tcW w:w="7374" w:type="dxa"/>
            <w:tcMar>
              <w:left w:w="45" w:type="dxa"/>
              <w:right w:w="45" w:type="dxa"/>
            </w:tcMar>
            <w:vAlign w:val="center"/>
          </w:tcPr>
          <w:p w:rsidR="002B3364" w:rsidRDefault="009838E3">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ascii="宋体" w:hAnsi="宋体" w:hint="eastAsia"/>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9.7.2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生物废弃物的处置应满足特殊要求</w:t>
            </w:r>
          </w:p>
        </w:tc>
        <w:tc>
          <w:tcPr>
            <w:tcW w:w="7374" w:type="dxa"/>
            <w:tcMar>
              <w:left w:w="45" w:type="dxa"/>
              <w:right w:w="45" w:type="dxa"/>
            </w:tcMar>
            <w:vAlign w:val="center"/>
          </w:tcPr>
          <w:p w:rsidR="002B3364" w:rsidRDefault="009838E3">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w:t>
            </w:r>
            <w:proofErr w:type="gramStart"/>
            <w:r>
              <w:rPr>
                <w:kern w:val="0"/>
                <w:szCs w:val="21"/>
              </w:rPr>
              <w:t>移液枪</w:t>
            </w:r>
            <w:proofErr w:type="gramEnd"/>
            <w:r>
              <w:rPr>
                <w:kern w:val="0"/>
                <w:szCs w:val="21"/>
              </w:rPr>
              <w:t>头等尖锐物应</w:t>
            </w:r>
            <w:proofErr w:type="gramStart"/>
            <w:r>
              <w:rPr>
                <w:kern w:val="0"/>
                <w:szCs w:val="21"/>
              </w:rPr>
              <w:t>使用耐扎的</w:t>
            </w:r>
            <w:proofErr w:type="gramEnd"/>
            <w:r>
              <w:rPr>
                <w:kern w:val="0"/>
                <w:szCs w:val="21"/>
              </w:rPr>
              <w:t>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proofErr w:type="gramStart"/>
            <w:r>
              <w:rPr>
                <w:kern w:val="0"/>
                <w:szCs w:val="21"/>
              </w:rPr>
              <w:t>送储</w:t>
            </w:r>
            <w:r>
              <w:rPr>
                <w:rFonts w:hint="eastAsia"/>
                <w:kern w:val="0"/>
                <w:szCs w:val="21"/>
              </w:rPr>
              <w:t>时</w:t>
            </w:r>
            <w:proofErr w:type="gramEnd"/>
            <w:r>
              <w:rPr>
                <w:rFonts w:hint="eastAsia"/>
                <w:kern w:val="0"/>
                <w:szCs w:val="21"/>
              </w:rPr>
              <w:t>再装入</w:t>
            </w:r>
            <w:r>
              <w:rPr>
                <w:rFonts w:ascii="宋体" w:hAnsi="宋体" w:hint="eastAsia"/>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lastRenderedPageBreak/>
              <w:t>10</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辐射安全</w:t>
            </w:r>
            <w:r>
              <w:rPr>
                <w:rFonts w:hint="eastAsia"/>
                <w:b/>
                <w:kern w:val="0"/>
                <w:szCs w:val="21"/>
              </w:rPr>
              <w:t>与核材料管制</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资质与人员要求</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10.1.1</w:t>
            </w:r>
          </w:p>
        </w:tc>
        <w:tc>
          <w:tcPr>
            <w:tcW w:w="3820" w:type="dxa"/>
            <w:tcMar>
              <w:left w:w="45" w:type="dxa"/>
              <w:right w:w="45" w:type="dxa"/>
            </w:tcMar>
            <w:vAlign w:val="center"/>
          </w:tcPr>
          <w:p w:rsidR="002B3364" w:rsidRDefault="009838E3">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tcMar>
              <w:left w:w="45" w:type="dxa"/>
              <w:right w:w="45" w:type="dxa"/>
            </w:tcMar>
            <w:vAlign w:val="center"/>
          </w:tcPr>
          <w:p w:rsidR="002B3364" w:rsidRDefault="002B3364">
            <w:pPr>
              <w:spacing w:line="360" w:lineRule="auto"/>
              <w:rPr>
                <w:rFonts w:ascii="宋体" w:hAnsi="宋体"/>
                <w:sz w:val="24"/>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10.1.</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1" w:name="_Hlk67117721"/>
            <w:r>
              <w:rPr>
                <w:rFonts w:hint="eastAsia"/>
                <w:kern w:val="0"/>
                <w:szCs w:val="21"/>
              </w:rPr>
              <w:t>或者《生态环境部辐射安全与防护考核通过报告单</w:t>
            </w:r>
            <w:bookmarkEnd w:id="1"/>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w:t>
            </w:r>
            <w:r>
              <w:rPr>
                <w:kern w:val="0"/>
                <w:szCs w:val="21"/>
              </w:rPr>
              <w:t>3</w:t>
            </w:r>
            <w:r>
              <w:rPr>
                <w:kern w:val="0"/>
                <w:szCs w:val="21"/>
              </w:rPr>
              <w:t>个月一次）</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0.1.3</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szCs w:val="21"/>
              </w:rPr>
              <w:t>核材料许可证持有单位须建立专职机构或指定专人负责保管核材料，执行国家管制条例要求。有</w:t>
            </w:r>
            <w:proofErr w:type="gramStart"/>
            <w:r>
              <w:rPr>
                <w:rFonts w:hint="eastAsia"/>
                <w:szCs w:val="21"/>
              </w:rPr>
              <w:t>帐目</w:t>
            </w:r>
            <w:proofErr w:type="gramEnd"/>
            <w:r>
              <w:rPr>
                <w:rFonts w:hint="eastAsia"/>
                <w:szCs w:val="21"/>
              </w:rPr>
              <w:t>与报告制度，保证帐物相符</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场所设施</w:t>
            </w:r>
            <w:r>
              <w:rPr>
                <w:rFonts w:hint="eastAsia"/>
                <w:b/>
                <w:kern w:val="0"/>
                <w:szCs w:val="21"/>
              </w:rPr>
              <w:t>与采购运输</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10.2.</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10.3.1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w:t>
            </w:r>
            <w:r>
              <w:rPr>
                <w:rFonts w:hint="eastAsia"/>
                <w:kern w:val="0"/>
                <w:szCs w:val="21"/>
              </w:rPr>
              <w:t>5</w:t>
            </w:r>
            <w:r>
              <w:rPr>
                <w:rFonts w:hint="eastAsia"/>
                <w:kern w:val="0"/>
                <w:szCs w:val="21"/>
              </w:rPr>
              <w:t>类</w:t>
            </w:r>
            <w:r>
              <w:rPr>
                <w:kern w:val="0"/>
                <w:szCs w:val="21"/>
              </w:rPr>
              <w:t>以上的密封性放射性实验操作</w:t>
            </w:r>
            <w:r>
              <w:rPr>
                <w:rFonts w:hint="eastAsia"/>
                <w:kern w:val="0"/>
                <w:szCs w:val="21"/>
              </w:rPr>
              <w:t>；</w:t>
            </w:r>
            <w:bookmarkStart w:id="2" w:name="_Hlk67119357"/>
            <w:r>
              <w:rPr>
                <w:rFonts w:hint="eastAsia"/>
                <w:kern w:val="0"/>
                <w:szCs w:val="21"/>
              </w:rPr>
              <w:t>查看辐射事故应急预案</w:t>
            </w:r>
            <w:bookmarkEnd w:id="2"/>
          </w:p>
        </w:tc>
        <w:tc>
          <w:tcPr>
            <w:tcW w:w="2829" w:type="dxa"/>
            <w:tcMar>
              <w:left w:w="45" w:type="dxa"/>
              <w:right w:w="45" w:type="dxa"/>
            </w:tcMar>
            <w:vAlign w:val="center"/>
          </w:tcPr>
          <w:p w:rsidR="002B3364" w:rsidRDefault="002B3364">
            <w:pPr>
              <w:spacing w:line="360" w:lineRule="auto"/>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中、长半衰期</w:t>
            </w:r>
            <w:proofErr w:type="gramStart"/>
            <w:r>
              <w:rPr>
                <w:kern w:val="0"/>
                <w:szCs w:val="21"/>
              </w:rPr>
              <w:t>核素固液废弃物</w:t>
            </w:r>
            <w:proofErr w:type="gramEnd"/>
            <w:r>
              <w:rPr>
                <w:kern w:val="0"/>
                <w:szCs w:val="21"/>
              </w:rPr>
              <w:t>有符合国家相关规定的处置方案或回收协议，短半衰期</w:t>
            </w:r>
            <w:proofErr w:type="gramStart"/>
            <w:r>
              <w:rPr>
                <w:kern w:val="0"/>
                <w:szCs w:val="21"/>
              </w:rPr>
              <w:t>核素固液废弃物</w:t>
            </w:r>
            <w:proofErr w:type="gramEnd"/>
            <w:r>
              <w:rPr>
                <w:kern w:val="0"/>
                <w:szCs w:val="21"/>
              </w:rPr>
              <w:t>放置</w:t>
            </w:r>
            <w:r>
              <w:rPr>
                <w:kern w:val="0"/>
                <w:szCs w:val="21"/>
              </w:rPr>
              <w:t>10</w:t>
            </w:r>
            <w:r>
              <w:rPr>
                <w:kern w:val="0"/>
                <w:szCs w:val="21"/>
              </w:rPr>
              <w:t>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proofErr w:type="gramStart"/>
            <w:r>
              <w:rPr>
                <w:rFonts w:hint="eastAsia"/>
                <w:kern w:val="0"/>
                <w:szCs w:val="21"/>
              </w:rPr>
              <w:t>涉源</w:t>
            </w:r>
            <w:r>
              <w:rPr>
                <w:kern w:val="0"/>
                <w:szCs w:val="21"/>
              </w:rPr>
              <w:t>实验</w:t>
            </w:r>
            <w:proofErr w:type="gramEnd"/>
            <w:r>
              <w:rPr>
                <w:kern w:val="0"/>
                <w:szCs w:val="21"/>
              </w:rPr>
              <w:t>场所退役，须按国家相关规定</w:t>
            </w:r>
            <w:r>
              <w:rPr>
                <w:rFonts w:hint="eastAsia"/>
                <w:kern w:val="0"/>
                <w:szCs w:val="21"/>
              </w:rPr>
              <w:t>执行</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10.3.</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tcMar>
              <w:left w:w="45" w:type="dxa"/>
              <w:right w:w="45" w:type="dxa"/>
            </w:tcMar>
            <w:vAlign w:val="center"/>
          </w:tcPr>
          <w:p w:rsidR="002B3364" w:rsidRDefault="009838E3">
            <w:pPr>
              <w:widowControl/>
              <w:spacing w:line="300" w:lineRule="exact"/>
              <w:jc w:val="left"/>
              <w:rPr>
                <w:kern w:val="0"/>
                <w:szCs w:val="21"/>
              </w:rPr>
            </w:pPr>
            <w:bookmarkStart w:id="3" w:name="_Hlk67118907"/>
            <w:r>
              <w:rPr>
                <w:rFonts w:hint="eastAsia"/>
                <w:kern w:val="0"/>
                <w:szCs w:val="21"/>
              </w:rPr>
              <w:t>相关实验室应当配置专门的放射性废物收集桶；放射性</w:t>
            </w:r>
            <w:proofErr w:type="gramStart"/>
            <w:r>
              <w:rPr>
                <w:rFonts w:hint="eastAsia"/>
                <w:kern w:val="0"/>
                <w:szCs w:val="21"/>
              </w:rPr>
              <w:t>废液送贮前</w:t>
            </w:r>
            <w:proofErr w:type="gramEnd"/>
            <w:r>
              <w:rPr>
                <w:rFonts w:hint="eastAsia"/>
                <w:kern w:val="0"/>
                <w:szCs w:val="21"/>
              </w:rPr>
              <w:t>应进行固化整备；放射性废物应及时送交城市放废库收贮</w:t>
            </w:r>
            <w:bookmarkEnd w:id="3"/>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机电等</w:t>
            </w:r>
            <w:r>
              <w:rPr>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11.1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仪器设备</w:t>
            </w:r>
            <w:r>
              <w:rPr>
                <w:b/>
                <w:kern w:val="0"/>
                <w:szCs w:val="21"/>
              </w:rPr>
              <w:t>常规管理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查看电子或纸质台账</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szCs w:val="21"/>
              </w:rPr>
              <w:t>仪器设备接地系统应按规范要求，采用铜质材料，接地电阻不高于</w:t>
            </w:r>
            <w:r>
              <w:rPr>
                <w:rFonts w:hint="eastAsia"/>
                <w:szCs w:val="21"/>
              </w:rPr>
              <w:t>0.5</w:t>
            </w:r>
            <w:r>
              <w:rPr>
                <w:rFonts w:hint="eastAsia"/>
                <w:szCs w:val="21"/>
              </w:rPr>
              <w:t>欧；电脑、空调、电加热器等不随意开机过夜；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rsidR="002B3364" w:rsidRDefault="002B3364">
            <w:pPr>
              <w:widowControl/>
              <w:spacing w:line="300" w:lineRule="exac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11.1.4</w:t>
            </w:r>
          </w:p>
        </w:tc>
        <w:tc>
          <w:tcPr>
            <w:tcW w:w="3820" w:type="dxa"/>
            <w:tcMar>
              <w:left w:w="45" w:type="dxa"/>
              <w:right w:w="45" w:type="dxa"/>
            </w:tcMar>
            <w:vAlign w:val="center"/>
          </w:tcPr>
          <w:p w:rsidR="002B3364" w:rsidRDefault="009838E3">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w:t>
            </w:r>
            <w:proofErr w:type="gramStart"/>
            <w:r>
              <w:rPr>
                <w:kern w:val="0"/>
                <w:szCs w:val="21"/>
              </w:rPr>
              <w:t>研</w:t>
            </w:r>
            <w:proofErr w:type="gramEnd"/>
            <w:r>
              <w:rPr>
                <w:kern w:val="0"/>
                <w:szCs w:val="21"/>
              </w:rPr>
              <w:t>自制设备，须充分考虑安全系数，并有安全防护措施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机床应保持清洁整齐；严禁在床头、床面、刀架上放置物品；机械设备可靠接地；</w:t>
            </w:r>
            <w:r>
              <w:rPr>
                <w:rFonts w:hint="eastAsia"/>
                <w:kern w:val="0"/>
                <w:szCs w:val="21"/>
              </w:rPr>
              <w:lastRenderedPageBreak/>
              <w:t>实验结束后，应切断电源，整理好场地并将实验用具等摆放整齐，及时清理机械设备产生的废渣、屑</w:t>
            </w:r>
          </w:p>
        </w:tc>
        <w:tc>
          <w:tcPr>
            <w:tcW w:w="2829" w:type="dxa"/>
            <w:tcMar>
              <w:left w:w="45" w:type="dxa"/>
              <w:right w:w="45" w:type="dxa"/>
            </w:tcMar>
            <w:vAlign w:val="center"/>
          </w:tcPr>
          <w:p w:rsidR="002B3364" w:rsidRDefault="002B3364">
            <w:pPr>
              <w:widowControl/>
              <w:spacing w:line="300" w:lineRule="exac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rsidR="002B3364" w:rsidRDefault="009838E3">
            <w:pPr>
              <w:rPr>
                <w:kern w:val="0"/>
                <w:szCs w:val="21"/>
              </w:rPr>
            </w:pPr>
            <w:r>
              <w:rPr>
                <w:rFonts w:ascii="宋体" w:hAnsi="宋体" w:hint="eastAsia"/>
                <w:kern w:val="0"/>
              </w:rPr>
              <w:t>个人</w:t>
            </w:r>
            <w:r>
              <w:rPr>
                <w:rFonts w:ascii="宋体" w:hAnsi="宋体"/>
                <w:kern w:val="0"/>
              </w:rPr>
              <w:t>防护用品要穿戴齐全，如工作服、</w:t>
            </w:r>
            <w:r>
              <w:rPr>
                <w:rFonts w:ascii="宋体" w:hAnsi="宋体" w:hint="eastAsia"/>
                <w:kern w:val="0"/>
              </w:rPr>
              <w:t>工作帽</w:t>
            </w:r>
            <w:r>
              <w:rPr>
                <w:rFonts w:ascii="宋体" w:hAnsi="宋体"/>
                <w:kern w:val="0"/>
              </w:rPr>
              <w:t>、工作鞋、防护眼镜等</w:t>
            </w:r>
            <w:r>
              <w:rPr>
                <w:rFonts w:ascii="宋体" w:hAnsi="宋体" w:hint="eastAsia"/>
                <w:kern w:val="0"/>
              </w:rPr>
              <w:t>；</w:t>
            </w:r>
            <w:r>
              <w:rPr>
                <w:rFonts w:ascii="宋体" w:hAnsi="宋体"/>
                <w:kern w:val="0"/>
              </w:rPr>
              <w:t>操作</w:t>
            </w:r>
            <w:r>
              <w:rPr>
                <w:rFonts w:ascii="宋体" w:hAnsi="宋体" w:hint="eastAsia"/>
                <w:kern w:val="0"/>
              </w:rPr>
              <w:t>冷加工</w:t>
            </w:r>
            <w:r>
              <w:rPr>
                <w:rFonts w:ascii="宋体" w:hAnsi="宋体"/>
                <w:kern w:val="0"/>
              </w:rPr>
              <w:t>设备必须穿</w:t>
            </w:r>
            <w:r>
              <w:rPr>
                <w:kern w:val="0"/>
              </w:rPr>
              <w:t>“</w:t>
            </w:r>
            <w:r>
              <w:rPr>
                <w:rFonts w:ascii="宋体" w:hAnsi="宋体" w:hint="eastAsia"/>
                <w:kern w:val="0"/>
              </w:rPr>
              <w:t>三紧式</w:t>
            </w:r>
            <w:r>
              <w:rPr>
                <w:kern w:val="0"/>
              </w:rPr>
              <w:t>”</w:t>
            </w:r>
            <w:r>
              <w:rPr>
                <w:rFonts w:ascii="宋体" w:hAnsi="宋体" w:hint="eastAsia"/>
                <w:kern w:val="0"/>
              </w:rPr>
              <w:t>工作服</w:t>
            </w:r>
            <w:r>
              <w:rPr>
                <w:rFonts w:ascii="宋体" w:hAnsi="宋体"/>
                <w:kern w:val="0"/>
              </w:rPr>
              <w:t>，不能留长发（</w:t>
            </w:r>
            <w:r>
              <w:rPr>
                <w:rFonts w:ascii="宋体" w:hAnsi="宋体" w:hint="eastAsia"/>
                <w:kern w:val="0"/>
              </w:rPr>
              <w:t>长发</w:t>
            </w:r>
            <w:r>
              <w:rPr>
                <w:rFonts w:ascii="宋体" w:hAnsi="宋体"/>
                <w:kern w:val="0"/>
              </w:rPr>
              <w:t>要盘在工作帽内）</w:t>
            </w:r>
            <w:r>
              <w:rPr>
                <w:rFonts w:ascii="宋体" w:hAnsi="宋体" w:hint="eastAsia"/>
                <w:kern w:val="0"/>
              </w:rPr>
              <w:t>，</w:t>
            </w:r>
            <w:r>
              <w:rPr>
                <w:rFonts w:ascii="宋体" w:hAnsi="宋体"/>
                <w:kern w:val="0"/>
              </w:rPr>
              <w:t>禁止戴手套</w:t>
            </w:r>
            <w:r>
              <w:rPr>
                <w:rFonts w:ascii="宋体" w:hAnsi="宋体" w:hint="eastAsia"/>
                <w:kern w:val="0"/>
              </w:rPr>
              <w:t>；</w:t>
            </w:r>
            <w:r>
              <w:rPr>
                <w:rFonts w:hint="eastAsia"/>
                <w:kern w:val="0"/>
                <w:szCs w:val="21"/>
              </w:rPr>
              <w:t>进入高速切削机械操作工作场所，穿好工作服，戴好防护眼镜，扣紧衣袖口，长发学生</w:t>
            </w:r>
            <w:r>
              <w:rPr>
                <w:rFonts w:ascii="宋体" w:hAnsi="宋体" w:hint="eastAsia"/>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w:t>
            </w:r>
            <w:proofErr w:type="gramStart"/>
            <w:r>
              <w:rPr>
                <w:rFonts w:hint="eastAsia"/>
                <w:kern w:val="0"/>
                <w:szCs w:val="21"/>
              </w:rPr>
              <w:t>禁穿拖鞋</w:t>
            </w:r>
            <w:proofErr w:type="gramEnd"/>
            <w:r>
              <w:rPr>
                <w:rFonts w:hint="eastAsia"/>
                <w:kern w:val="0"/>
                <w:szCs w:val="21"/>
              </w:rPr>
              <w:t>、高跟鞋等；设备运转时严禁用手调整工件</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rsidR="002B3364" w:rsidRDefault="009838E3">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盐浴炉加热零件必须预先烘干，并用铁丝绑牢，缓慢放入炉中，以防盐液炸崩烫伤；淬火油槽不得有水，油量不能过少，以免发生火灾；与铁水接触的一切工具，使用前必须加热，严禁将冷的工具伸入铁水内，以免引起爆炸；锻压设备</w:t>
            </w:r>
            <w:proofErr w:type="gramStart"/>
            <w:r>
              <w:rPr>
                <w:rFonts w:hint="eastAsia"/>
                <w:kern w:val="0"/>
                <w:szCs w:val="21"/>
              </w:rPr>
              <w:t>不</w:t>
            </w:r>
            <w:proofErr w:type="gramEnd"/>
            <w:r>
              <w:rPr>
                <w:rFonts w:hint="eastAsia"/>
                <w:kern w:val="0"/>
                <w:szCs w:val="21"/>
              </w:rPr>
              <w:t>得空打或大力敲打过薄锻件，锻造时锻件应达到</w:t>
            </w:r>
            <w:r>
              <w:rPr>
                <w:rFonts w:hint="eastAsia"/>
                <w:kern w:val="0"/>
                <w:szCs w:val="21"/>
              </w:rPr>
              <w:t xml:space="preserve">850 </w:t>
            </w:r>
            <w:r>
              <w:rPr>
                <w:rFonts w:ascii="宋体" w:hAnsi="宋体" w:cs="宋体" w:hint="eastAsia"/>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spacing w:line="300" w:lineRule="exact"/>
              <w:rPr>
                <w:szCs w:val="21"/>
              </w:rPr>
            </w:pPr>
            <w:r>
              <w:rPr>
                <w:rFonts w:hint="eastAsia"/>
                <w:kern w:val="0"/>
                <w:szCs w:val="21"/>
              </w:rPr>
              <w:t>11.2.4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2</w:t>
            </w:r>
            <w:r>
              <w:rPr>
                <w:rFonts w:hint="eastAsia"/>
                <w:kern w:val="0"/>
                <w:szCs w:val="21"/>
              </w:rPr>
              <w:t>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11.3.2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ascii="Arial" w:hAnsi="Arial" w:cs="Arial" w:hint="eastAsia"/>
                <w:szCs w:val="21"/>
                <w:shd w:val="clear" w:color="auto" w:fill="FFFFFF"/>
              </w:rPr>
              <w:t>禁止</w:t>
            </w:r>
            <w:r>
              <w:rPr>
                <w:rFonts w:ascii="Arial" w:hAnsi="Arial" w:cs="Arial"/>
                <w:szCs w:val="21"/>
                <w:shd w:val="clear" w:color="auto" w:fill="FFFFFF"/>
              </w:rPr>
              <w:t>直视激光束和它的反向光束</w:t>
            </w:r>
            <w:r>
              <w:rPr>
                <w:rFonts w:ascii="Arial" w:hAnsi="Arial" w:cs="Arial" w:hint="eastAsia"/>
                <w:szCs w:val="21"/>
                <w:shd w:val="clear" w:color="auto" w:fill="FFFFFF"/>
              </w:rPr>
              <w:t>，禁止</w:t>
            </w:r>
            <w:r>
              <w:rPr>
                <w:rFonts w:ascii="Arial" w:hAnsi="Arial" w:cs="Arial"/>
                <w:szCs w:val="21"/>
                <w:shd w:val="clear" w:color="auto" w:fill="FFFFFF"/>
              </w:rPr>
              <w:t>对激光器件做任何目视准直操作</w:t>
            </w:r>
            <w:r>
              <w:rPr>
                <w:rFonts w:ascii="Arial" w:hAnsi="Arial" w:cs="Arial" w:hint="eastAsia"/>
                <w:szCs w:val="21"/>
                <w:shd w:val="clear" w:color="auto" w:fill="FFFFFF"/>
              </w:rPr>
              <w:t>；</w:t>
            </w:r>
            <w:r>
              <w:rPr>
                <w:rFonts w:hint="eastAsia"/>
                <w:bCs/>
                <w:kern w:val="0"/>
                <w:szCs w:val="21"/>
              </w:rPr>
              <w:t>禁止用眼睛检查激光器故障，激光器必须在断电情况下进行检查</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rsidR="002B3364" w:rsidRDefault="009838E3">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tcMar>
              <w:left w:w="45" w:type="dxa"/>
              <w:right w:w="45" w:type="dxa"/>
            </w:tcMar>
            <w:vAlign w:val="center"/>
          </w:tcPr>
          <w:p w:rsidR="002B3364" w:rsidRDefault="002B3364">
            <w:pPr>
              <w:widowControl/>
              <w:spacing w:line="300" w:lineRule="exact"/>
              <w:jc w:val="left"/>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rsidR="002B3364" w:rsidRDefault="009838E3">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rsidR="002B3364" w:rsidRDefault="009838E3">
            <w:pPr>
              <w:rPr>
                <w:kern w:val="0"/>
                <w:szCs w:val="21"/>
              </w:rPr>
            </w:pPr>
            <w:r>
              <w:rPr>
                <w:rFonts w:ascii="宋体" w:hAnsi="宋体" w:hint="eastAsia"/>
                <w:kern w:val="0"/>
              </w:rPr>
              <w:t>粉尘爆炸危险场所，</w:t>
            </w:r>
            <w:r>
              <w:rPr>
                <w:rFonts w:hint="eastAsia"/>
                <w:kern w:val="0"/>
                <w:szCs w:val="21"/>
              </w:rPr>
              <w:t>应选用防爆型的电气设备</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w:t>
            </w:r>
            <w:proofErr w:type="gramStart"/>
            <w:r>
              <w:rPr>
                <w:rFonts w:hint="eastAsia"/>
                <w:kern w:val="0"/>
                <w:szCs w:val="21"/>
              </w:rPr>
              <w:t>泄爆装置</w:t>
            </w:r>
            <w:proofErr w:type="gramEnd"/>
            <w:r>
              <w:rPr>
                <w:rFonts w:hint="eastAsia"/>
                <w:kern w:val="0"/>
                <w:szCs w:val="21"/>
              </w:rPr>
              <w:t>；使用工具具有防爆功能或不产生火花</w:t>
            </w:r>
          </w:p>
        </w:tc>
        <w:tc>
          <w:tcPr>
            <w:tcW w:w="2829" w:type="dxa"/>
            <w:tcMar>
              <w:left w:w="45" w:type="dxa"/>
              <w:right w:w="45" w:type="dxa"/>
            </w:tcMar>
            <w:vAlign w:val="center"/>
          </w:tcPr>
          <w:p w:rsidR="002B3364" w:rsidRDefault="002B3364">
            <w:pPr>
              <w:pStyle w:val="2"/>
              <w:spacing w:line="360" w:lineRule="auto"/>
              <w:ind w:firstLineChars="0" w:firstLine="0"/>
              <w:rPr>
                <w:b/>
                <w:bCs/>
                <w:kern w:val="0"/>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rsidR="002B3364" w:rsidRDefault="009838E3">
            <w:pPr>
              <w:rPr>
                <w:bCs/>
                <w:kern w:val="0"/>
                <w:szCs w:val="21"/>
              </w:rPr>
            </w:pPr>
            <w:r>
              <w:rPr>
                <w:rFonts w:ascii="宋体" w:hAnsi="宋体" w:hint="eastAsia"/>
                <w:kern w:val="0"/>
              </w:rPr>
              <w:t>粉尘爆炸危险场所</w:t>
            </w:r>
            <w:r>
              <w:rPr>
                <w:rFonts w:hint="eastAsia"/>
                <w:kern w:val="0"/>
                <w:szCs w:val="21"/>
              </w:rPr>
              <w:t>应穿防静电棉质衣服，禁止穿化纤材料制作的衣服，工作时必须佩戴防尘口罩和护耳器</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11.5.3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以上；配备</w:t>
            </w:r>
            <w:r>
              <w:rPr>
                <w:kern w:val="0"/>
                <w:szCs w:val="21"/>
              </w:rPr>
              <w:t>合适的灭火装置</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起重类</w:t>
            </w:r>
            <w:r>
              <w:rPr>
                <w:b/>
                <w:kern w:val="0"/>
                <w:szCs w:val="21"/>
              </w:rPr>
              <w:t>设备</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额定起重量大于等于</w:t>
            </w:r>
            <w:r>
              <w:rPr>
                <w:rFonts w:hint="eastAsia"/>
                <w:kern w:val="0"/>
                <w:szCs w:val="21"/>
              </w:rPr>
              <w:t>3</w:t>
            </w:r>
            <w:r>
              <w:rPr>
                <w:rFonts w:hint="eastAsia"/>
                <w:kern w:val="0"/>
                <w:szCs w:val="21"/>
              </w:rPr>
              <w:t>吨且提升高度大于等于</w:t>
            </w:r>
            <w:r>
              <w:rPr>
                <w:rFonts w:hint="eastAsia"/>
                <w:kern w:val="0"/>
                <w:szCs w:val="21"/>
              </w:rPr>
              <w:t>2</w:t>
            </w:r>
            <w:r>
              <w:rPr>
                <w:rFonts w:hint="eastAsia"/>
                <w:kern w:val="0"/>
                <w:szCs w:val="21"/>
              </w:rPr>
              <w:t>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rsidR="002B3364" w:rsidRDefault="002B3364">
            <w:pPr>
              <w:widowControl/>
              <w:spacing w:line="300" w:lineRule="exact"/>
              <w:jc w:val="center"/>
              <w:rPr>
                <w:b/>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年复审一次；委托有资质单位进行定期检验，并将定期检验合格证置于特种设备显</w:t>
            </w:r>
            <w:r>
              <w:rPr>
                <w:rFonts w:hint="eastAsia"/>
                <w:kern w:val="0"/>
                <w:szCs w:val="21"/>
              </w:rPr>
              <w:lastRenderedPageBreak/>
              <w:t>著位置</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12.1</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rsidR="002B3364" w:rsidRDefault="009838E3">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rsidR="002B3364" w:rsidRDefault="009838E3">
            <w:pPr>
              <w:widowControl/>
              <w:spacing w:line="300" w:lineRule="exact"/>
              <w:jc w:val="left"/>
              <w:rPr>
                <w:bCs/>
                <w:kern w:val="0"/>
                <w:szCs w:val="21"/>
              </w:rPr>
            </w:pPr>
            <w:r>
              <w:rPr>
                <w:rFonts w:hint="eastAsia"/>
                <w:b/>
                <w:kern w:val="0"/>
                <w:szCs w:val="21"/>
              </w:rPr>
              <w:t>压力容器</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rsidR="002B3364" w:rsidRDefault="009838E3">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ascii="宋体" w:hAnsi="宋体" w:hint="eastAsia"/>
                <w:kern w:val="0"/>
              </w:rPr>
              <w:t>《特种设备</w:t>
            </w:r>
            <w:r>
              <w:rPr>
                <w:rFonts w:ascii="宋体" w:hAnsi="宋体"/>
                <w:kern w:val="0"/>
              </w:rPr>
              <w:t>使用登记表</w:t>
            </w:r>
            <w:r>
              <w:rPr>
                <w:rFonts w:ascii="宋体" w:hAnsi="宋体" w:hint="eastAsia"/>
                <w:kern w:val="0"/>
              </w:rPr>
              <w:t>》</w:t>
            </w:r>
          </w:p>
        </w:tc>
        <w:tc>
          <w:tcPr>
            <w:tcW w:w="7374" w:type="dxa"/>
            <w:tcMar>
              <w:left w:w="45" w:type="dxa"/>
              <w:right w:w="45" w:type="dxa"/>
            </w:tcMar>
            <w:vAlign w:val="center"/>
          </w:tcPr>
          <w:p w:rsidR="002B3364" w:rsidRDefault="009838E3">
            <w:pPr>
              <w:rPr>
                <w:kern w:val="0"/>
                <w:szCs w:val="21"/>
              </w:rPr>
            </w:pPr>
            <w:r>
              <w:rPr>
                <w:rFonts w:hint="eastAsia"/>
                <w:kern w:val="0"/>
                <w:szCs w:val="21"/>
              </w:rPr>
              <w:t>压力大</w:t>
            </w:r>
            <w:r>
              <w:rPr>
                <w:kern w:val="0"/>
                <w:szCs w:val="21"/>
              </w:rPr>
              <w:t>于</w:t>
            </w:r>
            <w:r>
              <w:rPr>
                <w:rFonts w:hint="eastAsia"/>
                <w:kern w:val="0"/>
                <w:szCs w:val="21"/>
              </w:rPr>
              <w:t>等于</w:t>
            </w:r>
            <w:r>
              <w:rPr>
                <w:rFonts w:hint="eastAsia"/>
                <w:kern w:val="0"/>
                <w:szCs w:val="21"/>
              </w:rPr>
              <w:t>0.1</w:t>
            </w:r>
            <w:proofErr w:type="gramStart"/>
            <w:r>
              <w:rPr>
                <w:rFonts w:hint="eastAsia"/>
                <w:kern w:val="0"/>
                <w:szCs w:val="21"/>
              </w:rPr>
              <w:t>兆帕且</w:t>
            </w:r>
            <w:proofErr w:type="gramEnd"/>
            <w:r>
              <w:rPr>
                <w:kern w:val="0"/>
                <w:szCs w:val="21"/>
              </w:rPr>
              <w:t>容积大于</w:t>
            </w:r>
            <w:r>
              <w:rPr>
                <w:rFonts w:hint="eastAsia"/>
                <w:kern w:val="0"/>
                <w:szCs w:val="21"/>
              </w:rPr>
              <w:t>等于</w:t>
            </w:r>
            <w:r>
              <w:rPr>
                <w:rFonts w:hint="eastAsia"/>
                <w:kern w:val="0"/>
                <w:szCs w:val="21"/>
              </w:rPr>
              <w:t>30</w:t>
            </w:r>
            <w:r>
              <w:rPr>
                <w:rFonts w:hint="eastAsia"/>
                <w:kern w:val="0"/>
                <w:szCs w:val="21"/>
              </w:rPr>
              <w:t>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ascii="宋体" w:hAnsi="宋体" w:hint="eastAsia"/>
                <w:kern w:val="0"/>
              </w:rPr>
              <w:t>《特种设备</w:t>
            </w:r>
            <w:r>
              <w:rPr>
                <w:rFonts w:ascii="宋体" w:hAnsi="宋体"/>
                <w:kern w:val="0"/>
              </w:rPr>
              <w:t>使用登记表</w:t>
            </w:r>
            <w:r>
              <w:rPr>
                <w:rFonts w:ascii="宋体" w:hAnsi="宋体" w:hint="eastAsia"/>
                <w:kern w:val="0"/>
              </w:rPr>
              <w:t>》《特种设备使用标志》</w:t>
            </w:r>
            <w:r>
              <w:rPr>
                <w:rFonts w:hint="eastAsia"/>
                <w:kern w:val="0"/>
                <w:szCs w:val="21"/>
              </w:rPr>
              <w:t>；设备铭牌上标明为简单压力容器不需办理</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tcMar>
              <w:left w:w="45" w:type="dxa"/>
              <w:right w:w="45" w:type="dxa"/>
            </w:tcMar>
            <w:vAlign w:val="center"/>
          </w:tcPr>
          <w:p w:rsidR="002B3364" w:rsidRDefault="009838E3">
            <w:pPr>
              <w:widowControl/>
              <w:jc w:val="left"/>
              <w:rPr>
                <w:kern w:val="0"/>
                <w:szCs w:val="21"/>
              </w:rPr>
            </w:pPr>
            <w:r>
              <w:rPr>
                <w:rFonts w:ascii="宋体" w:hAnsi="宋体" w:hint="eastAsia"/>
                <w:kern w:val="0"/>
              </w:rPr>
              <w:t>快开门</w:t>
            </w:r>
            <w:proofErr w:type="gramStart"/>
            <w:r>
              <w:rPr>
                <w:rFonts w:ascii="宋体" w:hAnsi="宋体" w:hint="eastAsia"/>
                <w:kern w:val="0"/>
              </w:rPr>
              <w:t>式压力</w:t>
            </w:r>
            <w:proofErr w:type="gramEnd"/>
            <w:r>
              <w:rPr>
                <w:rFonts w:ascii="宋体" w:hAnsi="宋体" w:hint="eastAsia"/>
                <w:kern w:val="0"/>
              </w:rPr>
              <w:t>容器操作人员、</w:t>
            </w:r>
            <w:r>
              <w:rPr>
                <w:rFonts w:ascii="宋体" w:hAnsi="宋体"/>
                <w:kern w:val="0"/>
              </w:rPr>
              <w:t>移动式压力容器充装</w:t>
            </w:r>
            <w:r>
              <w:rPr>
                <w:rFonts w:ascii="宋体" w:hAnsi="宋体" w:hint="eastAsia"/>
                <w:kern w:val="0"/>
              </w:rPr>
              <w:t>人员</w:t>
            </w:r>
            <w:r>
              <w:rPr>
                <w:rFonts w:ascii="宋体" w:hAnsi="宋体"/>
                <w:kern w:val="0"/>
              </w:rPr>
              <w:t>、氧</w:t>
            </w:r>
            <w:proofErr w:type="gramStart"/>
            <w:r>
              <w:rPr>
                <w:rFonts w:ascii="宋体" w:hAnsi="宋体"/>
                <w:kern w:val="0"/>
              </w:rPr>
              <w:t>舱维护</w:t>
            </w:r>
            <w:proofErr w:type="gramEnd"/>
            <w:r>
              <w:rPr>
                <w:rFonts w:ascii="宋体" w:hAnsi="宋体"/>
                <w:kern w:val="0"/>
              </w:rPr>
              <w:t>保养</w:t>
            </w:r>
            <w:r>
              <w:rPr>
                <w:rFonts w:ascii="宋体" w:hAnsi="宋体" w:hint="eastAsia"/>
                <w:kern w:val="0"/>
              </w:rPr>
              <w:t>人员，</w:t>
            </w:r>
            <w:r>
              <w:rPr>
                <w:kern w:val="0"/>
                <w:szCs w:val="21"/>
              </w:rPr>
              <w:t>持证上岗</w:t>
            </w:r>
            <w:r>
              <w:rPr>
                <w:rFonts w:hint="eastAsia"/>
                <w:kern w:val="0"/>
                <w:szCs w:val="21"/>
              </w:rPr>
              <w:t>，取得《特种设备作业人员证》，并每</w:t>
            </w:r>
            <w:r>
              <w:rPr>
                <w:rFonts w:hint="eastAsia"/>
                <w:kern w:val="0"/>
                <w:szCs w:val="21"/>
              </w:rPr>
              <w:t>4</w:t>
            </w:r>
            <w:r>
              <w:rPr>
                <w:rFonts w:hint="eastAsia"/>
                <w:kern w:val="0"/>
                <w:szCs w:val="21"/>
              </w:rPr>
              <w:t>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rsidR="002B3364" w:rsidRDefault="002B3364">
            <w:pP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rsidR="002B3364" w:rsidRDefault="009838E3">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w:t>
            </w:r>
            <w:proofErr w:type="gramStart"/>
            <w:r>
              <w:rPr>
                <w:rFonts w:hint="eastAsia"/>
                <w:kern w:val="0"/>
                <w:szCs w:val="21"/>
              </w:rPr>
              <w:t>罐必须</w:t>
            </w:r>
            <w:proofErr w:type="gramEnd"/>
            <w:r>
              <w:rPr>
                <w:rFonts w:hint="eastAsia"/>
                <w:kern w:val="0"/>
                <w:szCs w:val="21"/>
              </w:rPr>
              <w:t>放置在室外，周围设置隔离装置、安全警示标识；可燃性</w:t>
            </w:r>
            <w:r>
              <w:rPr>
                <w:kern w:val="0"/>
                <w:szCs w:val="21"/>
              </w:rPr>
              <w:t>气罐远离火源热源</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kern w:val="0"/>
                <w:szCs w:val="21"/>
              </w:rPr>
              <w:t>12.2.</w:t>
            </w:r>
            <w:r>
              <w:rPr>
                <w:rFonts w:hint="eastAsia"/>
                <w:kern w:val="0"/>
                <w:szCs w:val="21"/>
              </w:rPr>
              <w:t>5</w:t>
            </w:r>
          </w:p>
        </w:tc>
        <w:tc>
          <w:tcPr>
            <w:tcW w:w="3820"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rsidR="002B3364" w:rsidRDefault="009838E3">
            <w:pPr>
              <w:spacing w:line="300" w:lineRule="exact"/>
              <w:jc w:val="left"/>
              <w:rPr>
                <w:kern w:val="0"/>
                <w:szCs w:val="21"/>
              </w:rPr>
            </w:pPr>
            <w:r>
              <w:rPr>
                <w:rFonts w:hint="eastAsia"/>
                <w:kern w:val="0"/>
                <w:szCs w:val="21"/>
              </w:rPr>
              <w:t>制定大型气体</w:t>
            </w:r>
            <w:proofErr w:type="gramStart"/>
            <w:r>
              <w:rPr>
                <w:rFonts w:hint="eastAsia"/>
                <w:kern w:val="0"/>
                <w:szCs w:val="21"/>
              </w:rPr>
              <w:t>罐管理</w:t>
            </w:r>
            <w:proofErr w:type="gramEnd"/>
            <w:r>
              <w:rPr>
                <w:rFonts w:hint="eastAsia"/>
                <w:kern w:val="0"/>
                <w:szCs w:val="21"/>
              </w:rPr>
              <w:t>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场（厂）内专用机动车辆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查看</w:t>
            </w:r>
            <w:r>
              <w:rPr>
                <w:kern w:val="0"/>
                <w:szCs w:val="21"/>
              </w:rPr>
              <w:t>报告</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12.3</w:t>
            </w:r>
            <w:r>
              <w:rPr>
                <w:kern w:val="0"/>
                <w:szCs w:val="21"/>
              </w:rPr>
              <w:t>.2</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rsidR="002B3364" w:rsidRDefault="009838E3">
            <w:pPr>
              <w:rPr>
                <w:b/>
                <w:bCs/>
                <w:kern w:val="0"/>
                <w:szCs w:val="21"/>
              </w:rPr>
            </w:pPr>
            <w:r>
              <w:rPr>
                <w:rFonts w:hint="eastAsia"/>
                <w:kern w:val="0"/>
                <w:szCs w:val="21"/>
              </w:rPr>
              <w:t>作业人员的《特种设备作业人员证》在有效期内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lastRenderedPageBreak/>
              <w:t>12.3</w:t>
            </w:r>
            <w:r>
              <w:rPr>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rsidR="002B3364" w:rsidRDefault="002B3364">
            <w:pPr>
              <w:widowControl/>
              <w:spacing w:line="300" w:lineRule="exact"/>
              <w:jc w:val="center"/>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rsidR="002B3364" w:rsidRDefault="009838E3">
            <w:pPr>
              <w:widowControl/>
              <w:spacing w:line="300" w:lineRule="exact"/>
              <w:jc w:val="left"/>
              <w:rPr>
                <w:b/>
                <w:kern w:val="0"/>
                <w:szCs w:val="21"/>
              </w:rPr>
            </w:pPr>
            <w:r>
              <w:rPr>
                <w:rFonts w:hint="eastAsia"/>
                <w:b/>
                <w:kern w:val="0"/>
                <w:szCs w:val="21"/>
              </w:rPr>
              <w:t>加热及制冷装置</w:t>
            </w:r>
            <w:r>
              <w:rPr>
                <w:b/>
                <w:kern w:val="0"/>
                <w:szCs w:val="21"/>
              </w:rPr>
              <w:t>管理</w:t>
            </w: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w:t>
            </w:r>
            <w:proofErr w:type="gramStart"/>
            <w:r>
              <w:rPr>
                <w:kern w:val="0"/>
                <w:szCs w:val="21"/>
              </w:rPr>
              <w:t>防爆冰箱</w:t>
            </w:r>
            <w:proofErr w:type="gramEnd"/>
            <w:r>
              <w:rPr>
                <w:kern w:val="0"/>
                <w:szCs w:val="21"/>
              </w:rPr>
              <w:t>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rsidR="002B3364" w:rsidRDefault="009838E3">
            <w:pPr>
              <w:widowControl/>
              <w:spacing w:line="300" w:lineRule="exact"/>
              <w:jc w:val="left"/>
              <w:rPr>
                <w:kern w:val="0"/>
                <w:szCs w:val="21"/>
              </w:rPr>
            </w:pPr>
            <w:r>
              <w:rPr>
                <w:kern w:val="0"/>
                <w:szCs w:val="21"/>
              </w:rPr>
              <w:t>冰箱</w:t>
            </w:r>
            <w:proofErr w:type="gramStart"/>
            <w:r>
              <w:rPr>
                <w:rFonts w:hint="eastAsia"/>
                <w:kern w:val="0"/>
                <w:szCs w:val="21"/>
              </w:rPr>
              <w:t>不</w:t>
            </w:r>
            <w:proofErr w:type="gramEnd"/>
            <w:r>
              <w:rPr>
                <w:kern w:val="0"/>
                <w:szCs w:val="21"/>
              </w:rPr>
              <w:t>超期</w:t>
            </w:r>
            <w:r>
              <w:rPr>
                <w:rFonts w:hint="eastAsia"/>
                <w:kern w:val="0"/>
                <w:szCs w:val="21"/>
              </w:rPr>
              <w:t>使用</w:t>
            </w:r>
            <w:r>
              <w:rPr>
                <w:kern w:val="0"/>
                <w:szCs w:val="21"/>
              </w:rPr>
              <w:t>（一般使用期限控制为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proofErr w:type="gramStart"/>
            <w:r>
              <w:rPr>
                <w:rFonts w:hint="eastAsia"/>
                <w:kern w:val="0"/>
                <w:szCs w:val="21"/>
              </w:rPr>
              <w:t>不</w:t>
            </w:r>
            <w:proofErr w:type="gramEnd"/>
            <w:r>
              <w:rPr>
                <w:kern w:val="0"/>
                <w:szCs w:val="21"/>
              </w:rPr>
              <w:t>超期</w:t>
            </w:r>
            <w:r>
              <w:rPr>
                <w:rFonts w:hint="eastAsia"/>
                <w:kern w:val="0"/>
                <w:szCs w:val="21"/>
              </w:rPr>
              <w:t>使用</w:t>
            </w:r>
            <w:r>
              <w:rPr>
                <w:kern w:val="0"/>
                <w:szCs w:val="21"/>
              </w:rPr>
              <w:t>（一般使用期限控制为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proofErr w:type="gramStart"/>
            <w:r>
              <w:rPr>
                <w:rFonts w:hint="eastAsia"/>
                <w:kern w:val="0"/>
                <w:szCs w:val="21"/>
              </w:rPr>
              <w:t>旁</w:t>
            </w:r>
            <w:r>
              <w:rPr>
                <w:kern w:val="0"/>
                <w:szCs w:val="21"/>
              </w:rPr>
              <w:t>不能</w:t>
            </w:r>
            <w:proofErr w:type="gramEnd"/>
            <w:r>
              <w:rPr>
                <w:kern w:val="0"/>
                <w:szCs w:val="21"/>
              </w:rPr>
              <w:t>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rsidR="002B3364" w:rsidRDefault="002B3364">
            <w:pPr>
              <w:widowControl/>
              <w:spacing w:line="300" w:lineRule="exact"/>
              <w:jc w:val="left"/>
              <w:rPr>
                <w:bCs/>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rsidR="002B3364" w:rsidRDefault="009838E3">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r w:rsidR="002B3364">
        <w:trPr>
          <w:trHeight w:val="369"/>
          <w:jc w:val="center"/>
        </w:trPr>
        <w:tc>
          <w:tcPr>
            <w:tcW w:w="848"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rsidR="002B3364" w:rsidRDefault="009838E3">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rsidR="002B3364" w:rsidRDefault="009838E3">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tcMar>
              <w:left w:w="45" w:type="dxa"/>
              <w:right w:w="45" w:type="dxa"/>
            </w:tcMar>
            <w:vAlign w:val="center"/>
          </w:tcPr>
          <w:p w:rsidR="002B3364" w:rsidRDefault="002B3364">
            <w:pPr>
              <w:widowControl/>
              <w:spacing w:line="300" w:lineRule="exact"/>
              <w:jc w:val="left"/>
              <w:rPr>
                <w:kern w:val="0"/>
                <w:szCs w:val="21"/>
              </w:rPr>
            </w:pPr>
          </w:p>
        </w:tc>
      </w:tr>
    </w:tbl>
    <w:p w:rsidR="002B3364" w:rsidRDefault="002B3364">
      <w:pPr>
        <w:adjustRightInd w:val="0"/>
        <w:snapToGrid w:val="0"/>
        <w:spacing w:beforeLines="50" w:before="159"/>
        <w:jc w:val="left"/>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pPr>
        <w:spacing w:line="240" w:lineRule="exact"/>
        <w:ind w:right="1120"/>
        <w:rPr>
          <w:rFonts w:ascii="仿宋_GB2312" w:eastAsia="仿宋_GB2312" w:hAnsi="黑体"/>
          <w:sz w:val="32"/>
          <w:szCs w:val="32"/>
        </w:rPr>
      </w:pPr>
    </w:p>
    <w:p w:rsidR="002B3364" w:rsidRDefault="002B3364"/>
    <w:sectPr w:rsidR="002B3364">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47C" w:rsidRDefault="002F747C" w:rsidP="00EF26E8">
      <w:r>
        <w:separator/>
      </w:r>
    </w:p>
  </w:endnote>
  <w:endnote w:type="continuationSeparator" w:id="0">
    <w:p w:rsidR="002F747C" w:rsidRDefault="002F747C" w:rsidP="00EF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ºÚÌå">
    <w:altName w:val="Arial"/>
    <w:charset w:val="00"/>
    <w:family w:val="moder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47C" w:rsidRDefault="002F747C" w:rsidP="00EF26E8">
      <w:r>
        <w:separator/>
      </w:r>
    </w:p>
  </w:footnote>
  <w:footnote w:type="continuationSeparator" w:id="0">
    <w:p w:rsidR="002F747C" w:rsidRDefault="002F747C" w:rsidP="00EF2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72B44D4"/>
    <w:rsid w:val="002B3364"/>
    <w:rsid w:val="002E129D"/>
    <w:rsid w:val="002F747C"/>
    <w:rsid w:val="00320D61"/>
    <w:rsid w:val="00467C20"/>
    <w:rsid w:val="00490090"/>
    <w:rsid w:val="00887F11"/>
    <w:rsid w:val="008C27FC"/>
    <w:rsid w:val="0092434C"/>
    <w:rsid w:val="009361A8"/>
    <w:rsid w:val="009838E3"/>
    <w:rsid w:val="00987192"/>
    <w:rsid w:val="00A502DF"/>
    <w:rsid w:val="00D3064F"/>
    <w:rsid w:val="00EF26E8"/>
    <w:rsid w:val="472B44D4"/>
    <w:rsid w:val="6CF832C6"/>
    <w:rsid w:val="760F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5A1437-CC34-4396-8B37-FBBAE79D0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spacing w:line="460" w:lineRule="exact"/>
      <w:jc w:val="left"/>
    </w:pPr>
    <w:rPr>
      <w:rFonts w:ascii="Calibri" w:hAnsi="Calibri"/>
      <w:szCs w:val="21"/>
    </w:rPr>
  </w:style>
  <w:style w:type="paragraph" w:styleId="a4">
    <w:name w:val="footer"/>
    <w:basedOn w:val="a"/>
    <w:uiPriority w:val="99"/>
    <w:qFormat/>
    <w:pPr>
      <w:tabs>
        <w:tab w:val="center" w:pos="4153"/>
        <w:tab w:val="right" w:pos="8306"/>
      </w:tabs>
      <w:snapToGrid w:val="0"/>
      <w:jc w:val="left"/>
    </w:pPr>
    <w:rPr>
      <w:sz w:val="18"/>
      <w:szCs w:val="18"/>
    </w:rPr>
  </w:style>
  <w:style w:type="paragraph" w:customStyle="1" w:styleId="2">
    <w:name w:val="列出段落2"/>
    <w:basedOn w:val="a"/>
    <w:qFormat/>
    <w:pPr>
      <w:ind w:firstLineChars="200" w:firstLine="420"/>
    </w:pPr>
    <w:rPr>
      <w:rFonts w:ascii="等线" w:eastAsia="等线" w:hAnsi="等线"/>
      <w:szCs w:val="21"/>
    </w:rPr>
  </w:style>
  <w:style w:type="paragraph" w:styleId="a5">
    <w:name w:val="header"/>
    <w:basedOn w:val="a"/>
    <w:link w:val="a6"/>
    <w:rsid w:val="00EF26E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EF26E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7651</Words>
  <Characters>8265</Characters>
  <Application>Microsoft Office Word</Application>
  <DocSecurity>0</DocSecurity>
  <Lines>590</Lines>
  <Paragraphs>397</Paragraphs>
  <ScaleCrop>false</ScaleCrop>
  <Company>微软中国</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YP</dc:creator>
  <cp:lastModifiedBy>付径维</cp:lastModifiedBy>
  <cp:revision>9</cp:revision>
  <dcterms:created xsi:type="dcterms:W3CDTF">2021-04-29T13:35:00Z</dcterms:created>
  <dcterms:modified xsi:type="dcterms:W3CDTF">2022-06-20T09:01:00Z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46C9AE120C7F40258DFE0FF5877779D4</vt:lpwstr>
  </property>
</Properties>
</file>